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de-DE"/>
        </w:rPr>
      </w:pPr>
    </w:p>
    <w:p w:rsidR="00762CC6" w:rsidRPr="00762CC6" w:rsidRDefault="00762CC6" w:rsidP="00762C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20"/>
          <w:u w:val="single"/>
          <w:lang w:eastAsia="de-DE"/>
        </w:rPr>
      </w:pPr>
      <w:r w:rsidRPr="00762CC6">
        <w:rPr>
          <w:rFonts w:ascii="Arial" w:eastAsia="Times New Roman" w:hAnsi="Arial" w:cs="Arial"/>
          <w:b/>
          <w:sz w:val="32"/>
          <w:szCs w:val="20"/>
          <w:u w:val="single"/>
          <w:lang w:eastAsia="de-DE"/>
        </w:rPr>
        <w:t>Satzung</w:t>
      </w: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62CC6">
        <w:rPr>
          <w:rFonts w:ascii="Arial" w:eastAsia="Times New Roman" w:hAnsi="Arial" w:cs="Arial"/>
          <w:b/>
          <w:sz w:val="24"/>
          <w:szCs w:val="20"/>
          <w:lang w:eastAsia="de-DE"/>
        </w:rPr>
        <w:t>zur</w:t>
      </w: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5E7D1A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  <w:t>2</w:t>
      </w:r>
      <w:r w:rsidR="00ED582A"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  <w:t>. Änderung</w:t>
      </w: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62CC6">
        <w:rPr>
          <w:rFonts w:ascii="Arial" w:eastAsia="Times New Roman" w:hAnsi="Arial" w:cs="Arial"/>
          <w:b/>
          <w:sz w:val="28"/>
          <w:szCs w:val="20"/>
          <w:lang w:eastAsia="de-DE"/>
        </w:rPr>
        <w:t>des Bebauungsplanes</w:t>
      </w: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</w:p>
    <w:p w:rsidR="00337A84" w:rsidRDefault="00762CC6" w:rsidP="00762CC6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762CC6"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  <w:t>Industriepark</w:t>
      </w:r>
      <w:r w:rsidRPr="00762CC6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</w:t>
      </w:r>
      <w:r w:rsidRPr="00762CC6">
        <w:rPr>
          <w:rFonts w:ascii="Arial" w:eastAsia="Times New Roman" w:hAnsi="Arial" w:cs="Arial"/>
          <w:b/>
          <w:sz w:val="32"/>
          <w:szCs w:val="32"/>
          <w:lang w:eastAsia="de-DE"/>
        </w:rPr>
        <w:tab/>
      </w:r>
      <w:r w:rsidRPr="00762CC6">
        <w:rPr>
          <w:rFonts w:ascii="Arial" w:eastAsia="Times New Roman" w:hAnsi="Arial" w:cs="Arial"/>
          <w:b/>
          <w:sz w:val="32"/>
          <w:szCs w:val="32"/>
          <w:lang w:eastAsia="de-DE"/>
        </w:rPr>
        <w:tab/>
      </w:r>
    </w:p>
    <w:p w:rsidR="00762CC6" w:rsidRPr="00762CC6" w:rsidRDefault="00762CC6" w:rsidP="00762CC6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</w:pPr>
      <w:r w:rsidRPr="00762CC6">
        <w:rPr>
          <w:rFonts w:ascii="Arial" w:eastAsia="Times New Roman" w:hAnsi="Arial" w:cs="Arial"/>
          <w:b/>
          <w:sz w:val="32"/>
          <w:szCs w:val="32"/>
          <w:lang w:eastAsia="de-DE"/>
        </w:rPr>
        <w:tab/>
      </w:r>
      <w:r w:rsidRPr="00762CC6">
        <w:rPr>
          <w:rFonts w:ascii="Arial" w:eastAsia="Times New Roman" w:hAnsi="Arial" w:cs="Arial"/>
          <w:b/>
          <w:sz w:val="32"/>
          <w:szCs w:val="32"/>
          <w:lang w:eastAsia="de-DE"/>
        </w:rPr>
        <w:tab/>
      </w:r>
    </w:p>
    <w:p w:rsidR="00762CC6" w:rsidRPr="00762CC6" w:rsidRDefault="00762CC6" w:rsidP="00762CC6">
      <w:pPr>
        <w:spacing w:after="0" w:line="240" w:lineRule="auto"/>
        <w:ind w:left="2832" w:hanging="138"/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</w:pPr>
      <w:r w:rsidRPr="00762CC6"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  <w:t>"</w:t>
      </w:r>
      <w:r w:rsidR="004351FC"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  <w:t xml:space="preserve">Am guten Mann, Teil </w:t>
      </w:r>
      <w:r w:rsidR="00FF3A6E"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  <w:t>1</w:t>
      </w:r>
      <w:r w:rsidRPr="00762CC6"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  <w:t>“</w:t>
      </w: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:rsidR="00762CC6" w:rsidRPr="00762CC6" w:rsidRDefault="00762CC6" w:rsidP="00762CC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62CC6">
        <w:rPr>
          <w:rFonts w:ascii="Arial" w:eastAsia="Times New Roman" w:hAnsi="Arial" w:cs="Arial"/>
          <w:b/>
          <w:sz w:val="28"/>
          <w:szCs w:val="20"/>
          <w:lang w:eastAsia="de-DE"/>
        </w:rPr>
        <w:t xml:space="preserve">der Stadt </w:t>
      </w:r>
      <w:r w:rsidR="00FF3A6E">
        <w:rPr>
          <w:rFonts w:ascii="Arial" w:eastAsia="Times New Roman" w:hAnsi="Arial" w:cs="Arial"/>
          <w:b/>
          <w:sz w:val="28"/>
          <w:szCs w:val="20"/>
          <w:lang w:eastAsia="de-DE"/>
        </w:rPr>
        <w:t>Weißenthurm</w:t>
      </w: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62CC6">
        <w:rPr>
          <w:rFonts w:ascii="Arial" w:eastAsia="Times New Roman" w:hAnsi="Arial" w:cs="Arial"/>
          <w:b/>
          <w:sz w:val="28"/>
          <w:szCs w:val="20"/>
          <w:lang w:eastAsia="de-DE"/>
        </w:rPr>
        <w:t>Verbandsgemeinde Weißenthurm</w:t>
      </w: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62CC6" w:rsidRPr="00762CC6" w:rsidRDefault="00762CC6" w:rsidP="00762CC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proofErr w:type="spellStart"/>
      <w:r w:rsidRPr="00762CC6">
        <w:rPr>
          <w:rFonts w:ascii="Arial" w:eastAsia="Times New Roman" w:hAnsi="Arial" w:cs="Arial"/>
          <w:b/>
          <w:sz w:val="24"/>
          <w:szCs w:val="20"/>
          <w:lang w:eastAsia="de-DE"/>
        </w:rPr>
        <w:t>Inkraftgetreten</w:t>
      </w:r>
      <w:proofErr w:type="spellEnd"/>
      <w:r w:rsidRPr="00762CC6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(§ 10 Abs. 3 BauGB) am </w:t>
      </w:r>
      <w:proofErr w:type="spellStart"/>
      <w:r w:rsidR="005E7D1A"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t>xx</w:t>
      </w:r>
      <w:r w:rsidR="00ED582A" w:rsidRPr="00EE73E3"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t>.</w:t>
      </w:r>
      <w:r w:rsidR="005E7D1A"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t>xx</w:t>
      </w:r>
      <w:r w:rsidR="00EE73E3"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t>.</w:t>
      </w:r>
      <w:r w:rsidR="005E7D1A"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t>xxxx</w:t>
      </w:r>
      <w:proofErr w:type="spellEnd"/>
    </w:p>
    <w:p w:rsidR="009E0A3A" w:rsidRDefault="009E0A3A" w:rsidP="00B52F2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B52F24" w:rsidRDefault="00B52F24" w:rsidP="00B52F24">
      <w:pPr>
        <w:spacing w:after="0" w:line="36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EE73E3" w:rsidRDefault="00EE73E3" w:rsidP="00EE73E3">
      <w:pPr>
        <w:spacing w:after="0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:rsidR="00EE73E3" w:rsidRDefault="00EE73E3" w:rsidP="00EE73E3">
      <w:pPr>
        <w:spacing w:after="0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:rsidR="005E7D1A" w:rsidRDefault="005E7D1A" w:rsidP="000542A4">
      <w:pPr>
        <w:spacing w:after="0"/>
        <w:ind w:left="851" w:hanging="851"/>
        <w:jc w:val="both"/>
        <w:rPr>
          <w:rFonts w:ascii="Arial" w:eastAsia="Times New Roman" w:hAnsi="Arial" w:cs="Arial"/>
          <w:b/>
          <w:szCs w:val="20"/>
          <w:lang w:eastAsia="de-DE"/>
        </w:rPr>
      </w:pPr>
      <w:r>
        <w:rPr>
          <w:rFonts w:ascii="Arial" w:eastAsia="Times New Roman" w:hAnsi="Arial" w:cs="Arial"/>
          <w:b/>
          <w:szCs w:val="20"/>
          <w:u w:val="single"/>
          <w:lang w:eastAsia="de-DE"/>
        </w:rPr>
        <w:t>Stand:</w:t>
      </w:r>
      <w:r>
        <w:rPr>
          <w:rFonts w:ascii="Arial" w:eastAsia="Times New Roman" w:hAnsi="Arial" w:cs="Arial"/>
          <w:b/>
          <w:szCs w:val="20"/>
          <w:lang w:eastAsia="de-DE"/>
        </w:rPr>
        <w:tab/>
        <w:t>Beteiligung der Öffentlichkeit § 3 Abs. 2 BauGB; Beteiligung der Behörden und sonstigen Träger öffentlicher Belange gem. § 4 Abs. 2 BauGB; Beteiligung der Nachbargemeinden gem. § 2 Abs. 2 BauGB,</w:t>
      </w:r>
    </w:p>
    <w:p w:rsidR="005E7D1A" w:rsidRDefault="005E7D1A" w:rsidP="000542A4">
      <w:pPr>
        <w:spacing w:after="0"/>
        <w:ind w:left="143" w:firstLine="708"/>
        <w:jc w:val="both"/>
        <w:rPr>
          <w:rFonts w:ascii="Arial" w:eastAsia="Times New Roman" w:hAnsi="Arial" w:cs="Arial"/>
          <w:b/>
          <w:szCs w:val="20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>(Stand</w:t>
      </w:r>
      <w:r w:rsidR="00AB5877">
        <w:rPr>
          <w:rFonts w:ascii="Arial" w:eastAsia="Times New Roman" w:hAnsi="Arial" w:cs="Arial"/>
          <w:b/>
          <w:szCs w:val="20"/>
          <w:lang w:eastAsia="de-DE"/>
        </w:rPr>
        <w:t>:</w:t>
      </w:r>
      <w:r w:rsidR="009F0E5B">
        <w:rPr>
          <w:rFonts w:ascii="Arial" w:eastAsia="Times New Roman" w:hAnsi="Arial" w:cs="Arial"/>
          <w:b/>
          <w:szCs w:val="20"/>
          <w:lang w:eastAsia="de-DE"/>
        </w:rPr>
        <w:t xml:space="preserve"> August 2023</w:t>
      </w:r>
      <w:r>
        <w:rPr>
          <w:rFonts w:ascii="Arial" w:eastAsia="Times New Roman" w:hAnsi="Arial" w:cs="Arial"/>
          <w:b/>
          <w:szCs w:val="20"/>
          <w:lang w:eastAsia="de-DE"/>
        </w:rPr>
        <w:t>)</w:t>
      </w:r>
    </w:p>
    <w:p w:rsidR="000E0516" w:rsidRPr="00440F1F" w:rsidRDefault="000E0516" w:rsidP="000E0516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de-DE"/>
        </w:rPr>
      </w:pPr>
      <w:r w:rsidRPr="00440F1F">
        <w:rPr>
          <w:rFonts w:ascii="Arial" w:eastAsia="Times New Roman" w:hAnsi="Arial" w:cs="Times New Roman"/>
          <w:b/>
          <w:szCs w:val="20"/>
          <w:lang w:eastAsia="de-DE"/>
        </w:rPr>
        <w:lastRenderedPageBreak/>
        <w:t>§ 1</w:t>
      </w:r>
    </w:p>
    <w:p w:rsidR="000E0516" w:rsidRPr="00440F1F" w:rsidRDefault="000E0516" w:rsidP="000E0516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440F1F">
        <w:rPr>
          <w:rFonts w:ascii="Arial" w:eastAsia="Times New Roman" w:hAnsi="Arial" w:cs="Times New Roman"/>
          <w:b/>
          <w:szCs w:val="20"/>
          <w:u w:val="single"/>
          <w:lang w:eastAsia="de-DE"/>
        </w:rPr>
        <w:t>Gesetzliche Grundlagen</w:t>
      </w:r>
    </w:p>
    <w:p w:rsidR="000E0516" w:rsidRPr="00440F1F" w:rsidRDefault="000E0516" w:rsidP="000E0516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E0516" w:rsidRPr="00440F1F" w:rsidRDefault="000E0516" w:rsidP="000E0516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E0516" w:rsidRDefault="000E0516" w:rsidP="000E05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rPr>
          <w:rFonts w:ascii="Arial" w:eastAsia="Times New Roman" w:hAnsi="Arial" w:cs="Times New Roman"/>
          <w:szCs w:val="20"/>
          <w:lang w:eastAsia="de-DE"/>
        </w:rPr>
      </w:pPr>
      <w:r>
        <w:rPr>
          <w:rFonts w:ascii="Arial" w:hAnsi="Arial"/>
        </w:rPr>
        <w:t>Baugesetzbuch (BauGB) in der Fassung der Bekanntmachung vom 03.11.2017 (BGBl. I S. 3634), in der zur Zeit gültigen Fassung;</w:t>
      </w:r>
      <w:r>
        <w:rPr>
          <w:rFonts w:ascii="Arial" w:eastAsia="Times New Roman" w:hAnsi="Arial" w:cs="Times New Roman"/>
          <w:szCs w:val="20"/>
          <w:lang w:eastAsia="de-DE"/>
        </w:rPr>
        <w:br/>
      </w: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rPr>
          <w:rFonts w:ascii="Arial" w:eastAsia="Times New Roman" w:hAnsi="Arial" w:cs="Times New Roman"/>
          <w:szCs w:val="20"/>
          <w:lang w:eastAsia="de-DE"/>
        </w:rPr>
      </w:pPr>
      <w:r>
        <w:rPr>
          <w:rFonts w:ascii="Arial" w:hAnsi="Arial"/>
        </w:rPr>
        <w:t>Verordnung über die bauliche Nutzung der Grundstücke (Baunutzungsverordnung -BauNVO) in der Fassung der Bekanntmachung vom 21.11.2017 (BGBl. I S. 3786), in der zur Zeit gültigen Fassung;</w:t>
      </w:r>
      <w:r w:rsidRPr="00440F1F">
        <w:rPr>
          <w:rFonts w:ascii="Arial" w:eastAsia="Times New Roman" w:hAnsi="Arial" w:cs="Times New Roman"/>
          <w:szCs w:val="20"/>
          <w:lang w:eastAsia="de-DE"/>
        </w:rPr>
        <w:br/>
      </w: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  <w:tab w:val="num" w:pos="142"/>
          <w:tab w:val="num" w:pos="720"/>
        </w:tabs>
        <w:spacing w:after="0" w:line="240" w:lineRule="auto"/>
        <w:ind w:left="426" w:hanging="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>Planzeichenverordnung 1990 (</w:t>
      </w:r>
      <w:proofErr w:type="spellStart"/>
      <w:r w:rsidRPr="00440F1F">
        <w:rPr>
          <w:rFonts w:ascii="Arial" w:eastAsia="Times New Roman" w:hAnsi="Arial" w:cs="Times New Roman"/>
          <w:szCs w:val="20"/>
          <w:lang w:eastAsia="de-DE"/>
        </w:rPr>
        <w:t>PlanzVO</w:t>
      </w:r>
      <w:proofErr w:type="spellEnd"/>
      <w:r w:rsidRPr="00440F1F">
        <w:rPr>
          <w:rFonts w:ascii="Arial" w:eastAsia="Times New Roman" w:hAnsi="Arial" w:cs="Times New Roman"/>
          <w:szCs w:val="20"/>
          <w:lang w:eastAsia="de-DE"/>
        </w:rPr>
        <w:t xml:space="preserve"> 1990) vom 18.12.1990 (BGBl. I S. 58), in der zur Zeit gültigen Fassung;</w:t>
      </w:r>
    </w:p>
    <w:p w:rsidR="000E0516" w:rsidRPr="00440F1F" w:rsidRDefault="000E0516" w:rsidP="000E0516">
      <w:pPr>
        <w:tabs>
          <w:tab w:val="num" w:pos="142"/>
        </w:tabs>
        <w:spacing w:after="0" w:line="240" w:lineRule="auto"/>
        <w:ind w:left="426" w:hanging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  <w:tab w:val="num" w:pos="142"/>
          <w:tab w:val="num" w:pos="720"/>
        </w:tabs>
        <w:spacing w:after="0" w:line="240" w:lineRule="auto"/>
        <w:ind w:left="426" w:hanging="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 xml:space="preserve">Gesetz über die Umweltverträglichkeitsprüfung (UVPG) vom </w:t>
      </w:r>
      <w:r>
        <w:rPr>
          <w:rFonts w:ascii="Arial" w:eastAsia="Times New Roman" w:hAnsi="Arial" w:cs="Times New Roman"/>
          <w:szCs w:val="20"/>
          <w:lang w:eastAsia="de-DE"/>
        </w:rPr>
        <w:t>18.03.2021</w:t>
      </w:r>
      <w:r w:rsidRPr="00440F1F">
        <w:rPr>
          <w:rFonts w:ascii="Arial" w:eastAsia="Times New Roman" w:hAnsi="Arial" w:cs="Times New Roman"/>
          <w:szCs w:val="20"/>
          <w:lang w:eastAsia="de-DE"/>
        </w:rPr>
        <w:t xml:space="preserve"> (BGBl. I S. </w:t>
      </w:r>
      <w:r>
        <w:rPr>
          <w:rFonts w:ascii="Arial" w:eastAsia="Times New Roman" w:hAnsi="Arial" w:cs="Times New Roman"/>
          <w:szCs w:val="20"/>
          <w:lang w:eastAsia="de-DE"/>
        </w:rPr>
        <w:t>540</w:t>
      </w:r>
      <w:r w:rsidRPr="00440F1F">
        <w:rPr>
          <w:rFonts w:ascii="Arial" w:eastAsia="Times New Roman" w:hAnsi="Arial" w:cs="Times New Roman"/>
          <w:szCs w:val="20"/>
          <w:lang w:eastAsia="de-DE"/>
        </w:rPr>
        <w:t>), in der zur Zeit gültigen Fassung;</w:t>
      </w:r>
    </w:p>
    <w:p w:rsidR="000E0516" w:rsidRPr="00440F1F" w:rsidRDefault="000E0516" w:rsidP="000E0516">
      <w:pPr>
        <w:tabs>
          <w:tab w:val="num" w:pos="142"/>
        </w:tabs>
        <w:spacing w:after="0" w:line="240" w:lineRule="auto"/>
        <w:ind w:left="426" w:hanging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  <w:tab w:val="num" w:pos="142"/>
          <w:tab w:val="num" w:pos="720"/>
        </w:tabs>
        <w:spacing w:after="0" w:line="240" w:lineRule="auto"/>
        <w:ind w:left="426" w:hanging="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>Gesetz über Naturschutz und Landschaftspflege - Bundesnaturschutzgesetz - (BNatSchG) vom 29.07.2009 (BGBl. I S. 2542), in der zur Zeit gültigen Fassung;</w:t>
      </w:r>
    </w:p>
    <w:p w:rsidR="000E0516" w:rsidRPr="00440F1F" w:rsidRDefault="000E0516" w:rsidP="000E0516">
      <w:pPr>
        <w:tabs>
          <w:tab w:val="num" w:pos="142"/>
        </w:tabs>
        <w:spacing w:after="0" w:line="240" w:lineRule="auto"/>
        <w:ind w:left="426" w:hanging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  <w:tab w:val="num" w:pos="142"/>
          <w:tab w:val="num" w:pos="720"/>
        </w:tabs>
        <w:spacing w:after="0" w:line="240" w:lineRule="auto"/>
        <w:ind w:left="426" w:hanging="284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>Bundesimmissionsschutzgesetz (BImSchG) vom 17.05.2013 (BGBl. I S. 1274 ff.), in der zur Zeit gültigen Fassung;</w:t>
      </w:r>
      <w:r w:rsidRPr="00440F1F">
        <w:rPr>
          <w:rFonts w:ascii="Arial" w:eastAsia="Times New Roman" w:hAnsi="Arial" w:cs="Times New Roman"/>
          <w:szCs w:val="20"/>
          <w:lang w:eastAsia="de-DE"/>
        </w:rPr>
        <w:br/>
      </w: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  <w:tab w:val="num" w:pos="142"/>
          <w:tab w:val="num" w:pos="720"/>
        </w:tabs>
        <w:spacing w:after="0" w:line="240" w:lineRule="auto"/>
        <w:ind w:left="426" w:hanging="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>Bundesfernstraßengesetz (FStrG) in der Fassung der Bekanntmachung vom 28.06.2007 (BGBl. I S. 1206), in der zur Zeit gültigen Fassung;</w:t>
      </w:r>
    </w:p>
    <w:p w:rsidR="000E0516" w:rsidRPr="00440F1F" w:rsidRDefault="000E0516" w:rsidP="000E0516">
      <w:pPr>
        <w:tabs>
          <w:tab w:val="num" w:pos="142"/>
        </w:tabs>
        <w:spacing w:after="0" w:line="240" w:lineRule="auto"/>
        <w:ind w:left="426" w:hanging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  <w:tab w:val="num" w:pos="142"/>
          <w:tab w:val="num" w:pos="720"/>
        </w:tabs>
        <w:spacing w:after="0" w:line="240" w:lineRule="auto"/>
        <w:ind w:left="426" w:hanging="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 xml:space="preserve">Wasserhaushaltsgesetz (WHG) vom 31.07.2009 </w:t>
      </w:r>
      <w:r w:rsidRPr="00440F1F">
        <w:rPr>
          <w:rFonts w:ascii="Arial" w:eastAsia="Times New Roman" w:hAnsi="Arial" w:cs="Arial"/>
          <w:lang w:eastAsia="de-DE"/>
        </w:rPr>
        <w:t xml:space="preserve">(BGBl. I S. 2585) </w:t>
      </w:r>
      <w:r w:rsidRPr="00440F1F">
        <w:rPr>
          <w:rFonts w:ascii="Arial" w:eastAsia="Times New Roman" w:hAnsi="Arial" w:cs="Times New Roman"/>
          <w:szCs w:val="20"/>
          <w:lang w:eastAsia="de-DE"/>
        </w:rPr>
        <w:t>in der zur Zeit gültigen Fassung;</w:t>
      </w:r>
    </w:p>
    <w:p w:rsidR="000E0516" w:rsidRPr="00440F1F" w:rsidRDefault="000E0516" w:rsidP="000E0516">
      <w:pPr>
        <w:tabs>
          <w:tab w:val="num" w:pos="142"/>
        </w:tabs>
        <w:spacing w:after="0" w:line="240" w:lineRule="auto"/>
        <w:ind w:left="426" w:hanging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0E0516" w:rsidRDefault="000E0516" w:rsidP="000E0516">
      <w:pPr>
        <w:numPr>
          <w:ilvl w:val="0"/>
          <w:numId w:val="1"/>
        </w:numPr>
        <w:tabs>
          <w:tab w:val="clear" w:pos="360"/>
          <w:tab w:val="num" w:pos="142"/>
          <w:tab w:val="num" w:pos="720"/>
        </w:tabs>
        <w:spacing w:after="0" w:line="240" w:lineRule="auto"/>
        <w:ind w:left="426" w:right="-142" w:hanging="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>Landesbauordnung für Rheinland-Pfalz (LBauO) vom 24.11.1998 (GVBl. S. 365), in der zur Zeit gültigen Fassung;</w:t>
      </w:r>
    </w:p>
    <w:p w:rsidR="000E0516" w:rsidRPr="00440F1F" w:rsidRDefault="000E0516" w:rsidP="000E0516">
      <w:pPr>
        <w:spacing w:after="0" w:line="240" w:lineRule="auto"/>
        <w:ind w:left="426" w:right="-142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0E0516" w:rsidRPr="002E6A34" w:rsidRDefault="000E0516" w:rsidP="000E0516">
      <w:pPr>
        <w:pStyle w:val="Listenabsatz"/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567" w:right="-142" w:hanging="425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2E6A34">
        <w:rPr>
          <w:rFonts w:ascii="Arial" w:hAnsi="Arial" w:cs="Arial"/>
        </w:rPr>
        <w:t>Landeskreislaufwirtschaftsgesetz (</w:t>
      </w:r>
      <w:proofErr w:type="spellStart"/>
      <w:r w:rsidRPr="002E6A34">
        <w:rPr>
          <w:rFonts w:ascii="Arial" w:hAnsi="Arial" w:cs="Arial"/>
        </w:rPr>
        <w:t>LKrWG</w:t>
      </w:r>
      <w:proofErr w:type="spellEnd"/>
      <w:r w:rsidRPr="002E6A34">
        <w:rPr>
          <w:rFonts w:ascii="Arial" w:hAnsi="Arial" w:cs="Arial"/>
        </w:rPr>
        <w:t>) vom 22.11.2013 (GVBl. S. 459), in der zur Zeit gültigen Fassung;</w:t>
      </w:r>
    </w:p>
    <w:p w:rsidR="000E0516" w:rsidRPr="00440F1F" w:rsidRDefault="000E0516" w:rsidP="000E0516">
      <w:pPr>
        <w:tabs>
          <w:tab w:val="num" w:pos="142"/>
        </w:tabs>
        <w:spacing w:after="0" w:line="240" w:lineRule="auto"/>
        <w:ind w:left="426" w:right="-142" w:hanging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02" w:right="-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>Landesplanungsgesetz (</w:t>
      </w:r>
      <w:proofErr w:type="spellStart"/>
      <w:r w:rsidRPr="00440F1F">
        <w:rPr>
          <w:rFonts w:ascii="Arial" w:eastAsia="Times New Roman" w:hAnsi="Arial" w:cs="Times New Roman"/>
          <w:szCs w:val="20"/>
          <w:lang w:eastAsia="de-DE"/>
        </w:rPr>
        <w:t>LPlG</w:t>
      </w:r>
      <w:proofErr w:type="spellEnd"/>
      <w:r w:rsidRPr="00440F1F">
        <w:rPr>
          <w:rFonts w:ascii="Arial" w:eastAsia="Times New Roman" w:hAnsi="Arial" w:cs="Times New Roman"/>
          <w:szCs w:val="20"/>
          <w:lang w:eastAsia="de-DE"/>
        </w:rPr>
        <w:t>) vom 10.04.2003 (GVBl. S. 41), in der zur Zeit gültigen Fassung;</w:t>
      </w:r>
    </w:p>
    <w:p w:rsidR="000E0516" w:rsidRPr="00440F1F" w:rsidRDefault="000E0516" w:rsidP="000E0516">
      <w:pPr>
        <w:tabs>
          <w:tab w:val="num" w:pos="142"/>
        </w:tabs>
        <w:spacing w:after="0" w:line="240" w:lineRule="auto"/>
        <w:ind w:left="426" w:right="-284" w:hanging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  <w:tab w:val="num" w:pos="502"/>
          <w:tab w:val="num" w:pos="720"/>
        </w:tabs>
        <w:spacing w:after="0" w:line="240" w:lineRule="auto"/>
        <w:ind w:left="502" w:right="-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>Landesna</w:t>
      </w:r>
      <w:r>
        <w:rPr>
          <w:rFonts w:ascii="Arial" w:eastAsia="Times New Roman" w:hAnsi="Arial" w:cs="Times New Roman"/>
          <w:szCs w:val="20"/>
          <w:lang w:eastAsia="de-DE"/>
        </w:rPr>
        <w:t>turschutzgesetz (</w:t>
      </w:r>
      <w:proofErr w:type="spellStart"/>
      <w:r>
        <w:rPr>
          <w:rFonts w:ascii="Arial" w:eastAsia="Times New Roman" w:hAnsi="Arial" w:cs="Times New Roman"/>
          <w:szCs w:val="20"/>
          <w:lang w:eastAsia="de-DE"/>
        </w:rPr>
        <w:t>LNatSchG</w:t>
      </w:r>
      <w:proofErr w:type="spellEnd"/>
      <w:r>
        <w:rPr>
          <w:rFonts w:ascii="Arial" w:eastAsia="Times New Roman" w:hAnsi="Arial" w:cs="Times New Roman"/>
          <w:szCs w:val="20"/>
          <w:lang w:eastAsia="de-DE"/>
        </w:rPr>
        <w:t>) vom 06.10</w:t>
      </w:r>
      <w:r w:rsidRPr="00440F1F">
        <w:rPr>
          <w:rFonts w:ascii="Arial" w:eastAsia="Times New Roman" w:hAnsi="Arial" w:cs="Times New Roman"/>
          <w:szCs w:val="20"/>
          <w:lang w:eastAsia="de-DE"/>
        </w:rPr>
        <w:t>.20</w:t>
      </w:r>
      <w:r>
        <w:rPr>
          <w:rFonts w:ascii="Arial" w:eastAsia="Times New Roman" w:hAnsi="Arial" w:cs="Times New Roman"/>
          <w:szCs w:val="20"/>
          <w:lang w:eastAsia="de-DE"/>
        </w:rPr>
        <w:t>15</w:t>
      </w:r>
      <w:r w:rsidRPr="00440F1F">
        <w:rPr>
          <w:rFonts w:ascii="Arial" w:eastAsia="Times New Roman" w:hAnsi="Arial" w:cs="Times New Roman"/>
          <w:szCs w:val="20"/>
          <w:lang w:eastAsia="de-DE"/>
        </w:rPr>
        <w:t xml:space="preserve"> (GVBl. S. </w:t>
      </w:r>
      <w:r>
        <w:rPr>
          <w:rFonts w:ascii="Arial" w:eastAsia="Times New Roman" w:hAnsi="Arial" w:cs="Times New Roman"/>
          <w:szCs w:val="20"/>
          <w:lang w:eastAsia="de-DE"/>
        </w:rPr>
        <w:t>283</w:t>
      </w:r>
      <w:r w:rsidRPr="00440F1F">
        <w:rPr>
          <w:rFonts w:ascii="Arial" w:eastAsia="Times New Roman" w:hAnsi="Arial" w:cs="Times New Roman"/>
          <w:szCs w:val="20"/>
          <w:lang w:eastAsia="de-DE"/>
        </w:rPr>
        <w:t>), in der zur Zeit gültigen Fassung;</w:t>
      </w:r>
    </w:p>
    <w:p w:rsidR="000E0516" w:rsidRPr="00440F1F" w:rsidRDefault="000E0516" w:rsidP="000E0516">
      <w:pPr>
        <w:tabs>
          <w:tab w:val="num" w:pos="142"/>
        </w:tabs>
        <w:spacing w:after="0" w:line="240" w:lineRule="auto"/>
        <w:ind w:left="426" w:right="-284" w:hanging="284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  <w:tab w:val="num" w:pos="502"/>
          <w:tab w:val="num" w:pos="720"/>
        </w:tabs>
        <w:spacing w:after="0" w:line="240" w:lineRule="auto"/>
        <w:ind w:left="502" w:right="-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>Denkmalschutzgesetz (DSchG) vom 23.03.1978 (GVBl. S. 159), in der zur Zeit gültigen Fassung;</w:t>
      </w:r>
      <w:r w:rsidRPr="00440F1F">
        <w:rPr>
          <w:rFonts w:ascii="Arial" w:eastAsia="Times New Roman" w:hAnsi="Arial" w:cs="Times New Roman"/>
          <w:szCs w:val="20"/>
          <w:lang w:eastAsia="de-DE"/>
        </w:rPr>
        <w:br/>
      </w: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  <w:tab w:val="num" w:pos="502"/>
          <w:tab w:val="num" w:pos="720"/>
        </w:tabs>
        <w:spacing w:after="0" w:line="240" w:lineRule="auto"/>
        <w:ind w:left="502" w:right="-284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>Landesstraßengesetz (</w:t>
      </w:r>
      <w:proofErr w:type="spellStart"/>
      <w:r w:rsidRPr="00440F1F">
        <w:rPr>
          <w:rFonts w:ascii="Arial" w:eastAsia="Times New Roman" w:hAnsi="Arial" w:cs="Times New Roman"/>
          <w:szCs w:val="20"/>
          <w:lang w:eastAsia="de-DE"/>
        </w:rPr>
        <w:t>LStrG</w:t>
      </w:r>
      <w:proofErr w:type="spellEnd"/>
      <w:r w:rsidRPr="00440F1F">
        <w:rPr>
          <w:rFonts w:ascii="Arial" w:eastAsia="Times New Roman" w:hAnsi="Arial" w:cs="Times New Roman"/>
          <w:szCs w:val="20"/>
          <w:lang w:eastAsia="de-DE"/>
        </w:rPr>
        <w:t>) vom 01.08.1977 (GVBl. S. 273), in der zur Zeit gültigen Fassung;</w:t>
      </w:r>
      <w:r w:rsidRPr="00440F1F">
        <w:rPr>
          <w:rFonts w:ascii="Arial" w:eastAsia="Times New Roman" w:hAnsi="Arial" w:cs="Times New Roman"/>
          <w:szCs w:val="20"/>
          <w:lang w:eastAsia="de-DE"/>
        </w:rPr>
        <w:br/>
      </w: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  <w:tab w:val="num" w:pos="502"/>
          <w:tab w:val="num" w:pos="720"/>
        </w:tabs>
        <w:spacing w:after="0" w:line="240" w:lineRule="auto"/>
        <w:ind w:left="502" w:right="-284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 xml:space="preserve">Landeswassergesetz (LWG) vom </w:t>
      </w:r>
      <w:r>
        <w:rPr>
          <w:rFonts w:ascii="Arial" w:eastAsia="Times New Roman" w:hAnsi="Arial" w:cs="Times New Roman"/>
          <w:szCs w:val="20"/>
          <w:lang w:eastAsia="de-DE"/>
        </w:rPr>
        <w:t>14</w:t>
      </w:r>
      <w:r w:rsidRPr="00440F1F">
        <w:rPr>
          <w:rFonts w:ascii="Arial" w:eastAsia="Times New Roman" w:hAnsi="Arial" w:cs="Times New Roman"/>
          <w:szCs w:val="20"/>
          <w:lang w:eastAsia="de-DE"/>
        </w:rPr>
        <w:t>.0</w:t>
      </w:r>
      <w:r>
        <w:rPr>
          <w:rFonts w:ascii="Arial" w:eastAsia="Times New Roman" w:hAnsi="Arial" w:cs="Times New Roman"/>
          <w:szCs w:val="20"/>
          <w:lang w:eastAsia="de-DE"/>
        </w:rPr>
        <w:t>7</w:t>
      </w:r>
      <w:r w:rsidRPr="00440F1F">
        <w:rPr>
          <w:rFonts w:ascii="Arial" w:eastAsia="Times New Roman" w:hAnsi="Arial" w:cs="Times New Roman"/>
          <w:szCs w:val="20"/>
          <w:lang w:eastAsia="de-DE"/>
        </w:rPr>
        <w:t>.20</w:t>
      </w:r>
      <w:r>
        <w:rPr>
          <w:rFonts w:ascii="Arial" w:eastAsia="Times New Roman" w:hAnsi="Arial" w:cs="Times New Roman"/>
          <w:szCs w:val="20"/>
          <w:lang w:eastAsia="de-DE"/>
        </w:rPr>
        <w:t>15</w:t>
      </w:r>
      <w:r w:rsidRPr="00440F1F">
        <w:rPr>
          <w:rFonts w:ascii="Arial" w:eastAsia="Times New Roman" w:hAnsi="Arial" w:cs="Times New Roman"/>
          <w:szCs w:val="20"/>
          <w:lang w:eastAsia="de-DE"/>
        </w:rPr>
        <w:t xml:space="preserve"> (GVBl. S. </w:t>
      </w:r>
      <w:r>
        <w:rPr>
          <w:rFonts w:ascii="Arial" w:eastAsia="Times New Roman" w:hAnsi="Arial" w:cs="Times New Roman"/>
          <w:szCs w:val="20"/>
          <w:lang w:eastAsia="de-DE"/>
        </w:rPr>
        <w:t>127</w:t>
      </w:r>
      <w:r w:rsidRPr="00440F1F">
        <w:rPr>
          <w:rFonts w:ascii="Arial" w:eastAsia="Times New Roman" w:hAnsi="Arial" w:cs="Times New Roman"/>
          <w:szCs w:val="20"/>
          <w:lang w:eastAsia="de-DE"/>
        </w:rPr>
        <w:t>), in der zur Zeit gültigen Fassung;</w:t>
      </w:r>
      <w:r w:rsidRPr="00440F1F">
        <w:rPr>
          <w:rFonts w:ascii="Arial" w:eastAsia="Times New Roman" w:hAnsi="Arial" w:cs="Times New Roman"/>
          <w:szCs w:val="20"/>
          <w:lang w:eastAsia="de-DE"/>
        </w:rPr>
        <w:br/>
      </w:r>
    </w:p>
    <w:p w:rsidR="000E0516" w:rsidRPr="00440F1F" w:rsidRDefault="000E0516" w:rsidP="000E0516">
      <w:pPr>
        <w:numPr>
          <w:ilvl w:val="0"/>
          <w:numId w:val="1"/>
        </w:numPr>
        <w:tabs>
          <w:tab w:val="clear" w:pos="360"/>
          <w:tab w:val="num" w:pos="502"/>
          <w:tab w:val="num" w:pos="720"/>
        </w:tabs>
        <w:spacing w:after="0" w:line="240" w:lineRule="auto"/>
        <w:ind w:left="502" w:right="-284"/>
        <w:jc w:val="both"/>
        <w:rPr>
          <w:rFonts w:ascii="Arial" w:eastAsia="Times New Roman" w:hAnsi="Arial" w:cs="Times New Roman"/>
          <w:szCs w:val="20"/>
          <w:lang w:eastAsia="de-DE"/>
        </w:rPr>
      </w:pPr>
      <w:r w:rsidRPr="00440F1F">
        <w:rPr>
          <w:rFonts w:ascii="Arial" w:eastAsia="Times New Roman" w:hAnsi="Arial" w:cs="Times New Roman"/>
          <w:szCs w:val="20"/>
          <w:lang w:eastAsia="de-DE"/>
        </w:rPr>
        <w:t>Gemeindeordnung für Rheinland-Pfalz (GemO) vom 31.01.1994 (GVBl. S. 153), in der zur Zeit gültigen Fassung.</w:t>
      </w:r>
    </w:p>
    <w:p w:rsidR="000E0516" w:rsidRPr="00440F1F" w:rsidRDefault="000E0516" w:rsidP="000E0516">
      <w:pPr>
        <w:tabs>
          <w:tab w:val="num" w:pos="709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eastAsia="de-DE"/>
        </w:rPr>
      </w:pPr>
    </w:p>
    <w:p w:rsidR="006A65C8" w:rsidRDefault="006A65C8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762CC6" w:rsidRPr="00762CC6" w:rsidRDefault="00762CC6" w:rsidP="00762CC6">
      <w:pPr>
        <w:spacing w:after="0" w:line="360" w:lineRule="auto"/>
        <w:jc w:val="center"/>
        <w:rPr>
          <w:rFonts w:ascii="Arial" w:eastAsia="Times New Roman" w:hAnsi="Arial" w:cs="Arial"/>
          <w:b/>
          <w:lang w:eastAsia="de-DE"/>
        </w:rPr>
      </w:pPr>
      <w:r w:rsidRPr="00762CC6">
        <w:rPr>
          <w:rFonts w:ascii="Arial" w:eastAsia="Times New Roman" w:hAnsi="Arial" w:cs="Arial"/>
          <w:b/>
          <w:lang w:eastAsia="de-DE"/>
        </w:rPr>
        <w:lastRenderedPageBreak/>
        <w:t>§ 2</w:t>
      </w:r>
    </w:p>
    <w:p w:rsidR="00762CC6" w:rsidRPr="00762CC6" w:rsidRDefault="00762CC6" w:rsidP="00762CC6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de-DE"/>
        </w:rPr>
      </w:pPr>
      <w:r w:rsidRPr="00762CC6">
        <w:rPr>
          <w:rFonts w:ascii="Arial" w:eastAsia="Times New Roman" w:hAnsi="Arial" w:cs="Arial"/>
          <w:b/>
          <w:u w:val="single"/>
          <w:lang w:eastAsia="de-DE"/>
        </w:rPr>
        <w:t>Satzungsbeschluss (§ 10 Abs. 1 BauGB)</w:t>
      </w:r>
    </w:p>
    <w:p w:rsidR="00762CC6" w:rsidRPr="00762CC6" w:rsidRDefault="00762CC6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762CC6" w:rsidRPr="00762CC6" w:rsidRDefault="00762CC6" w:rsidP="00762CC6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762CC6">
        <w:rPr>
          <w:rFonts w:ascii="Arial" w:eastAsia="Times New Roman" w:hAnsi="Arial" w:cs="Arial"/>
          <w:lang w:eastAsia="de-DE"/>
        </w:rPr>
        <w:t xml:space="preserve">Aufgrund der in § 1 genannten Ermächtigungsgrundlagen beschließt der Stadtrat von </w:t>
      </w:r>
      <w:r w:rsidR="00FF3A6E">
        <w:rPr>
          <w:rFonts w:ascii="Arial" w:eastAsia="Times New Roman" w:hAnsi="Arial" w:cs="Arial"/>
          <w:lang w:eastAsia="de-DE"/>
        </w:rPr>
        <w:t>Weißenthurm</w:t>
      </w:r>
      <w:r w:rsidRPr="00762CC6">
        <w:rPr>
          <w:rFonts w:ascii="Arial" w:eastAsia="Times New Roman" w:hAnsi="Arial" w:cs="Arial"/>
          <w:lang w:eastAsia="de-DE"/>
        </w:rPr>
        <w:t xml:space="preserve"> am </w:t>
      </w:r>
      <w:proofErr w:type="spellStart"/>
      <w:r w:rsidR="000E0516">
        <w:rPr>
          <w:rFonts w:ascii="Arial" w:eastAsia="Times New Roman" w:hAnsi="Arial" w:cs="Arial"/>
          <w:b/>
          <w:u w:val="single"/>
          <w:lang w:eastAsia="de-DE"/>
        </w:rPr>
        <w:t>xx</w:t>
      </w:r>
      <w:r w:rsidR="002B7BE6" w:rsidRPr="00EE73E3">
        <w:rPr>
          <w:rFonts w:ascii="Arial" w:eastAsia="Times New Roman" w:hAnsi="Arial" w:cs="Arial"/>
          <w:b/>
          <w:u w:val="single"/>
          <w:lang w:eastAsia="de-DE"/>
        </w:rPr>
        <w:t>.</w:t>
      </w:r>
      <w:r w:rsidR="000E0516">
        <w:rPr>
          <w:rFonts w:ascii="Arial" w:eastAsia="Times New Roman" w:hAnsi="Arial" w:cs="Arial"/>
          <w:b/>
          <w:u w:val="single"/>
          <w:lang w:eastAsia="de-DE"/>
        </w:rPr>
        <w:t>xx</w:t>
      </w:r>
      <w:r w:rsidR="00ED582A" w:rsidRPr="00ED582A">
        <w:rPr>
          <w:rFonts w:ascii="Arial" w:eastAsia="Times New Roman" w:hAnsi="Arial" w:cs="Arial"/>
          <w:b/>
          <w:u w:val="single"/>
          <w:lang w:eastAsia="de-DE"/>
        </w:rPr>
        <w:t>.</w:t>
      </w:r>
      <w:r w:rsidR="000E0516">
        <w:rPr>
          <w:rFonts w:ascii="Arial" w:eastAsia="Times New Roman" w:hAnsi="Arial" w:cs="Arial"/>
          <w:b/>
          <w:u w:val="single"/>
          <w:lang w:eastAsia="de-DE"/>
        </w:rPr>
        <w:t>xxxx</w:t>
      </w:r>
      <w:proofErr w:type="spellEnd"/>
      <w:r w:rsidRPr="00762CC6">
        <w:rPr>
          <w:rFonts w:ascii="Arial" w:eastAsia="Times New Roman" w:hAnsi="Arial" w:cs="Arial"/>
          <w:lang w:eastAsia="de-DE"/>
        </w:rPr>
        <w:t xml:space="preserve"> die </w:t>
      </w:r>
      <w:r w:rsidR="000E0516">
        <w:rPr>
          <w:rFonts w:ascii="Arial" w:eastAsia="Times New Roman" w:hAnsi="Arial" w:cs="Arial"/>
          <w:b/>
          <w:u w:val="single"/>
          <w:lang w:eastAsia="de-DE"/>
        </w:rPr>
        <w:t>2</w:t>
      </w:r>
      <w:r w:rsidR="00ED582A" w:rsidRPr="00ED582A">
        <w:rPr>
          <w:rFonts w:ascii="Arial" w:eastAsia="Times New Roman" w:hAnsi="Arial" w:cs="Arial"/>
          <w:b/>
          <w:u w:val="single"/>
          <w:lang w:eastAsia="de-DE"/>
        </w:rPr>
        <w:t>. Änderung</w:t>
      </w:r>
      <w:r w:rsidR="00ED582A">
        <w:rPr>
          <w:rFonts w:ascii="Arial" w:eastAsia="Times New Roman" w:hAnsi="Arial" w:cs="Arial"/>
          <w:lang w:eastAsia="de-DE"/>
        </w:rPr>
        <w:t xml:space="preserve"> d</w:t>
      </w:r>
      <w:r w:rsidRPr="00762CC6">
        <w:rPr>
          <w:rFonts w:ascii="Arial" w:eastAsia="Times New Roman" w:hAnsi="Arial" w:cs="Arial"/>
          <w:lang w:eastAsia="de-DE"/>
        </w:rPr>
        <w:t>es Bebauungsplanes</w:t>
      </w:r>
    </w:p>
    <w:p w:rsidR="00762CC6" w:rsidRPr="00762CC6" w:rsidRDefault="00762CC6" w:rsidP="00762CC6">
      <w:pPr>
        <w:spacing w:after="0" w:line="360" w:lineRule="auto"/>
        <w:jc w:val="center"/>
        <w:rPr>
          <w:rFonts w:ascii="Arial" w:eastAsia="Times New Roman" w:hAnsi="Arial" w:cs="Arial"/>
          <w:b/>
          <w:lang w:eastAsia="de-DE"/>
        </w:rPr>
      </w:pPr>
    </w:p>
    <w:p w:rsidR="00762CC6" w:rsidRPr="00762CC6" w:rsidRDefault="00762CC6" w:rsidP="00762CC6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de-DE"/>
        </w:rPr>
      </w:pPr>
      <w:r w:rsidRPr="00762CC6">
        <w:rPr>
          <w:rFonts w:ascii="Arial" w:eastAsia="Times New Roman" w:hAnsi="Arial" w:cs="Arial"/>
          <w:b/>
          <w:lang w:eastAsia="de-DE"/>
        </w:rPr>
        <w:t xml:space="preserve">Industriepark "Am guten Mann, Teil </w:t>
      </w:r>
      <w:r w:rsidR="00FF3A6E">
        <w:rPr>
          <w:rFonts w:ascii="Arial" w:eastAsia="Times New Roman" w:hAnsi="Arial" w:cs="Arial"/>
          <w:b/>
          <w:lang w:eastAsia="de-DE"/>
        </w:rPr>
        <w:t>1</w:t>
      </w:r>
      <w:r w:rsidRPr="00762CC6">
        <w:rPr>
          <w:rFonts w:ascii="Arial" w:eastAsia="Times New Roman" w:hAnsi="Arial" w:cs="Arial"/>
          <w:b/>
          <w:lang w:eastAsia="de-DE"/>
        </w:rPr>
        <w:t>"</w:t>
      </w:r>
    </w:p>
    <w:p w:rsidR="00762CC6" w:rsidRPr="00762CC6" w:rsidRDefault="00762CC6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762CC6" w:rsidRPr="00762CC6" w:rsidRDefault="00762CC6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62CC6">
        <w:rPr>
          <w:rFonts w:ascii="Arial" w:eastAsia="Times New Roman" w:hAnsi="Arial" w:cs="Arial"/>
          <w:lang w:eastAsia="de-DE"/>
        </w:rPr>
        <w:t xml:space="preserve">als   </w:t>
      </w:r>
      <w:r w:rsidRPr="00762CC6">
        <w:rPr>
          <w:rFonts w:ascii="Arial" w:eastAsia="Times New Roman" w:hAnsi="Arial" w:cs="Arial"/>
          <w:b/>
          <w:lang w:eastAsia="de-DE"/>
        </w:rPr>
        <w:t>S a t z u n g</w:t>
      </w:r>
      <w:r w:rsidRPr="00762CC6">
        <w:rPr>
          <w:rFonts w:ascii="Arial" w:eastAsia="Times New Roman" w:hAnsi="Arial" w:cs="Arial"/>
          <w:lang w:eastAsia="de-DE"/>
        </w:rPr>
        <w:t>.</w:t>
      </w:r>
    </w:p>
    <w:p w:rsidR="00762CC6" w:rsidRPr="00762CC6" w:rsidRDefault="00762CC6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62CC6">
        <w:rPr>
          <w:rFonts w:ascii="Arial" w:eastAsia="Times New Roman" w:hAnsi="Arial" w:cs="Arial"/>
          <w:lang w:eastAsia="de-DE"/>
        </w:rPr>
        <w:t xml:space="preserve"> </w:t>
      </w:r>
    </w:p>
    <w:p w:rsidR="00762CC6" w:rsidRPr="00762CC6" w:rsidRDefault="00762CC6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762CC6" w:rsidRPr="00762CC6" w:rsidRDefault="00762CC6" w:rsidP="00762CC6">
      <w:pPr>
        <w:spacing w:after="0" w:line="360" w:lineRule="auto"/>
        <w:jc w:val="center"/>
        <w:rPr>
          <w:rFonts w:ascii="Arial" w:eastAsia="Times New Roman" w:hAnsi="Arial" w:cs="Arial"/>
          <w:b/>
          <w:lang w:eastAsia="de-DE"/>
        </w:rPr>
      </w:pPr>
      <w:r w:rsidRPr="00762CC6">
        <w:rPr>
          <w:rFonts w:ascii="Arial" w:eastAsia="Times New Roman" w:hAnsi="Arial" w:cs="Arial"/>
          <w:b/>
          <w:lang w:eastAsia="de-DE"/>
        </w:rPr>
        <w:t>§ 3</w:t>
      </w:r>
    </w:p>
    <w:p w:rsidR="00762CC6" w:rsidRPr="00762CC6" w:rsidRDefault="00762CC6" w:rsidP="00762CC6">
      <w:pPr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de-DE"/>
        </w:rPr>
      </w:pPr>
      <w:r w:rsidRPr="00762CC6">
        <w:rPr>
          <w:rFonts w:ascii="Arial" w:eastAsia="Times New Roman" w:hAnsi="Arial" w:cs="Arial"/>
          <w:b/>
          <w:bCs/>
          <w:u w:val="single"/>
          <w:lang w:eastAsia="de-DE"/>
        </w:rPr>
        <w:t>Grenzen des räumlichen Geltungsbereiches (§ 9 Abs. 7 BauGB)</w:t>
      </w:r>
    </w:p>
    <w:p w:rsidR="00762CC6" w:rsidRPr="006870D1" w:rsidRDefault="00762CC6" w:rsidP="002419BC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</w:p>
    <w:p w:rsidR="00262FCE" w:rsidRDefault="00262FCE" w:rsidP="00262FCE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  <w:r w:rsidRPr="002A4B97">
        <w:rPr>
          <w:rFonts w:ascii="Arial" w:eastAsia="Times New Roman" w:hAnsi="Arial" w:cs="Arial"/>
          <w:bCs/>
          <w:lang w:eastAsia="de-DE"/>
        </w:rPr>
        <w:t xml:space="preserve">Das Änderungsgebiet betrifft den </w:t>
      </w:r>
      <w:r w:rsidR="000F0CD2">
        <w:rPr>
          <w:rFonts w:ascii="Arial" w:eastAsia="Times New Roman" w:hAnsi="Arial" w:cs="Arial"/>
          <w:bCs/>
          <w:lang w:eastAsia="de-DE"/>
        </w:rPr>
        <w:t>südlichen Teil des</w:t>
      </w:r>
      <w:r w:rsidR="005920E2">
        <w:rPr>
          <w:rFonts w:ascii="Arial" w:eastAsia="Times New Roman" w:hAnsi="Arial" w:cs="Arial"/>
          <w:bCs/>
          <w:lang w:eastAsia="de-DE"/>
        </w:rPr>
        <w:t xml:space="preserve"> Geltungsbereich</w:t>
      </w:r>
      <w:r w:rsidR="000F0CD2">
        <w:rPr>
          <w:rFonts w:ascii="Arial" w:eastAsia="Times New Roman" w:hAnsi="Arial" w:cs="Arial"/>
          <w:bCs/>
          <w:lang w:eastAsia="de-DE"/>
        </w:rPr>
        <w:t>es</w:t>
      </w:r>
      <w:r w:rsidRPr="002A4B97">
        <w:rPr>
          <w:rFonts w:ascii="Arial" w:eastAsia="Times New Roman" w:hAnsi="Arial" w:cs="Arial"/>
          <w:bCs/>
          <w:lang w:eastAsia="de-DE"/>
        </w:rPr>
        <w:t xml:space="preserve"> des rechtsverbindlichen Bebauungsplanes</w:t>
      </w:r>
      <w:r>
        <w:rPr>
          <w:rFonts w:ascii="Arial" w:eastAsia="Times New Roman" w:hAnsi="Arial" w:cs="Arial"/>
          <w:bCs/>
          <w:lang w:eastAsia="de-DE"/>
        </w:rPr>
        <w:t xml:space="preserve"> Industriepark </w:t>
      </w:r>
      <w:r w:rsidRPr="002A4B97">
        <w:rPr>
          <w:rFonts w:ascii="Arial" w:eastAsia="Times New Roman" w:hAnsi="Arial" w:cs="Arial"/>
          <w:bCs/>
          <w:lang w:eastAsia="de-DE"/>
        </w:rPr>
        <w:t>„</w:t>
      </w:r>
      <w:r>
        <w:rPr>
          <w:rFonts w:ascii="Arial" w:eastAsia="Times New Roman" w:hAnsi="Arial" w:cs="Arial"/>
          <w:bCs/>
          <w:lang w:eastAsia="de-DE"/>
        </w:rPr>
        <w:t xml:space="preserve">Am guten Mann, Teil </w:t>
      </w:r>
      <w:r w:rsidR="00FF3A6E">
        <w:rPr>
          <w:rFonts w:ascii="Arial" w:eastAsia="Times New Roman" w:hAnsi="Arial" w:cs="Arial"/>
          <w:bCs/>
          <w:lang w:eastAsia="de-DE"/>
        </w:rPr>
        <w:t>1</w:t>
      </w:r>
      <w:r w:rsidRPr="002A4B97">
        <w:rPr>
          <w:rFonts w:ascii="Arial" w:eastAsia="Times New Roman" w:hAnsi="Arial" w:cs="Arial"/>
          <w:bCs/>
          <w:lang w:eastAsia="de-DE"/>
        </w:rPr>
        <w:t>“</w:t>
      </w:r>
      <w:r w:rsidR="00373F21">
        <w:rPr>
          <w:rFonts w:ascii="Arial" w:eastAsia="Times New Roman" w:hAnsi="Arial" w:cs="Arial"/>
          <w:bCs/>
          <w:lang w:eastAsia="de-DE"/>
        </w:rPr>
        <w:t xml:space="preserve"> (tlw. auch in der Gemarkung </w:t>
      </w:r>
      <w:r w:rsidR="00FF3A6E">
        <w:rPr>
          <w:rFonts w:ascii="Arial" w:eastAsia="Times New Roman" w:hAnsi="Arial" w:cs="Arial"/>
          <w:bCs/>
          <w:lang w:eastAsia="de-DE"/>
        </w:rPr>
        <w:t>Mülheim-Kärlich</w:t>
      </w:r>
      <w:r w:rsidR="00373F21">
        <w:rPr>
          <w:rFonts w:ascii="Arial" w:eastAsia="Times New Roman" w:hAnsi="Arial" w:cs="Arial"/>
          <w:bCs/>
          <w:lang w:eastAsia="de-DE"/>
        </w:rPr>
        <w:t xml:space="preserve"> und somit im Geltungsbereich des Bebauungsplanes Industriepark „Am guten Mann, Teil </w:t>
      </w:r>
      <w:r w:rsidR="00FF3A6E">
        <w:rPr>
          <w:rFonts w:ascii="Arial" w:eastAsia="Times New Roman" w:hAnsi="Arial" w:cs="Arial"/>
          <w:bCs/>
          <w:lang w:eastAsia="de-DE"/>
        </w:rPr>
        <w:t>2</w:t>
      </w:r>
      <w:r w:rsidR="00373F21">
        <w:rPr>
          <w:rFonts w:ascii="Arial" w:eastAsia="Times New Roman" w:hAnsi="Arial" w:cs="Arial"/>
          <w:bCs/>
          <w:lang w:eastAsia="de-DE"/>
        </w:rPr>
        <w:t>“)</w:t>
      </w:r>
      <w:r w:rsidRPr="002A4B97">
        <w:rPr>
          <w:rFonts w:ascii="Arial" w:eastAsia="Times New Roman" w:hAnsi="Arial" w:cs="Arial"/>
          <w:bCs/>
          <w:lang w:eastAsia="de-DE"/>
        </w:rPr>
        <w:t>.</w:t>
      </w:r>
      <w:r>
        <w:rPr>
          <w:rFonts w:ascii="Arial" w:eastAsia="Times New Roman" w:hAnsi="Arial" w:cs="Arial"/>
          <w:bCs/>
          <w:lang w:eastAsia="de-DE"/>
        </w:rPr>
        <w:t xml:space="preserve"> </w:t>
      </w:r>
    </w:p>
    <w:p w:rsidR="00FC74F3" w:rsidRPr="00FC74F3" w:rsidRDefault="00FC74F3" w:rsidP="00FC74F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C74F3">
        <w:rPr>
          <w:rFonts w:ascii="Arial" w:eastAsia="Times New Roman" w:hAnsi="Arial" w:cs="Arial"/>
          <w:lang w:eastAsia="de-DE"/>
        </w:rPr>
        <w:t xml:space="preserve">Es sind sämtliche Grundstücke in der Flur 6 der Gemarkung Weißenthurm betroffen, die im </w:t>
      </w:r>
    </w:p>
    <w:p w:rsidR="00762CC6" w:rsidRDefault="00FC74F3" w:rsidP="00FC74F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C74F3">
        <w:rPr>
          <w:rFonts w:ascii="Arial" w:eastAsia="Times New Roman" w:hAnsi="Arial" w:cs="Arial"/>
          <w:lang w:eastAsia="de-DE"/>
        </w:rPr>
        <w:t>beigefügten Übersichtsplan dick gestrichelt umrandet sind</w:t>
      </w:r>
      <w:r>
        <w:rPr>
          <w:rFonts w:ascii="Arial" w:eastAsia="Times New Roman" w:hAnsi="Arial" w:cs="Arial"/>
          <w:lang w:eastAsia="de-DE"/>
        </w:rPr>
        <w:t>.</w:t>
      </w:r>
    </w:p>
    <w:p w:rsidR="009E0A3A" w:rsidRDefault="009E0A3A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9E0A3A" w:rsidRPr="009C205A" w:rsidRDefault="009E0A3A" w:rsidP="009E0A3A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de-DE"/>
        </w:rPr>
      </w:pPr>
      <w:r w:rsidRPr="009C205A">
        <w:rPr>
          <w:rFonts w:ascii="Arial" w:eastAsia="Times New Roman" w:hAnsi="Arial" w:cs="Arial"/>
          <w:b/>
          <w:szCs w:val="20"/>
          <w:lang w:eastAsia="de-DE"/>
        </w:rPr>
        <w:t xml:space="preserve">§ 4 </w:t>
      </w:r>
    </w:p>
    <w:p w:rsidR="009E0A3A" w:rsidRPr="009C205A" w:rsidRDefault="009E0A3A" w:rsidP="009E0A3A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05A">
        <w:rPr>
          <w:rFonts w:ascii="Arial" w:eastAsia="Times New Roman" w:hAnsi="Arial" w:cs="Arial"/>
          <w:b/>
          <w:szCs w:val="20"/>
          <w:u w:val="single"/>
          <w:lang w:eastAsia="de-DE"/>
        </w:rPr>
        <w:t xml:space="preserve">Inhalt und Umfang </w:t>
      </w:r>
    </w:p>
    <w:p w:rsidR="009E0A3A" w:rsidRPr="009C205A" w:rsidRDefault="009E0A3A" w:rsidP="009E0A3A">
      <w:pPr>
        <w:spacing w:after="0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:rsidR="009E0A3A" w:rsidRDefault="009E0A3A" w:rsidP="009E0A3A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9C205A">
        <w:rPr>
          <w:rFonts w:ascii="Arial" w:eastAsia="Times New Roman" w:hAnsi="Arial" w:cs="Arial"/>
          <w:szCs w:val="20"/>
          <w:lang w:eastAsia="de-DE"/>
        </w:rPr>
        <w:t>De</w:t>
      </w:r>
      <w:r w:rsidR="003C0696">
        <w:rPr>
          <w:rFonts w:ascii="Arial" w:eastAsia="Times New Roman" w:hAnsi="Arial" w:cs="Arial"/>
          <w:szCs w:val="20"/>
          <w:lang w:eastAsia="de-DE"/>
        </w:rPr>
        <w:t>r</w:t>
      </w:r>
      <w:r w:rsidRPr="009C205A">
        <w:rPr>
          <w:rFonts w:ascii="Arial" w:eastAsia="Times New Roman" w:hAnsi="Arial" w:cs="Arial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Cs w:val="20"/>
          <w:u w:val="single"/>
          <w:lang w:eastAsia="de-DE"/>
        </w:rPr>
        <w:t>Änderung</w:t>
      </w:r>
      <w:r w:rsidR="003C0696">
        <w:rPr>
          <w:rFonts w:ascii="Arial" w:eastAsia="Times New Roman" w:hAnsi="Arial" w:cs="Arial"/>
          <w:szCs w:val="20"/>
          <w:u w:val="single"/>
          <w:lang w:eastAsia="de-DE"/>
        </w:rPr>
        <w:t>sinhalt</w:t>
      </w:r>
      <w:r w:rsidRPr="000F60C9">
        <w:rPr>
          <w:rFonts w:ascii="Arial" w:eastAsia="Times New Roman" w:hAnsi="Arial" w:cs="Arial"/>
          <w:szCs w:val="20"/>
          <w:lang w:eastAsia="de-DE"/>
        </w:rPr>
        <w:t xml:space="preserve"> erg</w:t>
      </w:r>
      <w:r w:rsidR="003C0696">
        <w:rPr>
          <w:rFonts w:ascii="Arial" w:eastAsia="Times New Roman" w:hAnsi="Arial" w:cs="Arial"/>
          <w:szCs w:val="20"/>
          <w:lang w:eastAsia="de-DE"/>
        </w:rPr>
        <w:t>ibt</w:t>
      </w:r>
      <w:r w:rsidRPr="000F60C9">
        <w:rPr>
          <w:rFonts w:ascii="Arial" w:eastAsia="Times New Roman" w:hAnsi="Arial" w:cs="Arial"/>
          <w:szCs w:val="20"/>
          <w:lang w:eastAsia="de-DE"/>
        </w:rPr>
        <w:t xml:space="preserve"> sich aus de</w:t>
      </w:r>
      <w:r w:rsidR="003C0696">
        <w:rPr>
          <w:rFonts w:ascii="Arial" w:eastAsia="Times New Roman" w:hAnsi="Arial" w:cs="Arial"/>
          <w:szCs w:val="20"/>
          <w:lang w:eastAsia="de-DE"/>
        </w:rPr>
        <w:t xml:space="preserve">n </w:t>
      </w:r>
      <w:r w:rsidR="003C0696" w:rsidRPr="003C0696">
        <w:rPr>
          <w:rFonts w:ascii="Arial" w:eastAsia="Times New Roman" w:hAnsi="Arial" w:cs="Arial"/>
          <w:szCs w:val="20"/>
          <w:u w:val="single"/>
          <w:lang w:eastAsia="de-DE"/>
        </w:rPr>
        <w:t>textlichen Festsetzungen</w:t>
      </w:r>
      <w:r w:rsidR="003C069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F60C9">
        <w:rPr>
          <w:rFonts w:ascii="Arial" w:eastAsia="Times New Roman" w:hAnsi="Arial" w:cs="Arial"/>
          <w:szCs w:val="20"/>
          <w:lang w:eastAsia="de-DE"/>
        </w:rPr>
        <w:t xml:space="preserve">zur vorliegenden </w:t>
      </w:r>
      <w:r w:rsidR="00150605">
        <w:rPr>
          <w:rFonts w:ascii="Arial" w:eastAsia="Times New Roman" w:hAnsi="Arial" w:cs="Arial"/>
          <w:szCs w:val="20"/>
          <w:lang w:eastAsia="de-DE"/>
        </w:rPr>
        <w:t>2</w:t>
      </w:r>
      <w:r w:rsidRPr="000F60C9">
        <w:rPr>
          <w:rFonts w:ascii="Arial" w:eastAsia="Times New Roman" w:hAnsi="Arial" w:cs="Arial"/>
          <w:szCs w:val="20"/>
          <w:lang w:eastAsia="de-DE"/>
        </w:rPr>
        <w:t>. Änderung des Bebauungsplanes</w:t>
      </w:r>
      <w:r>
        <w:rPr>
          <w:rFonts w:ascii="Arial" w:eastAsia="Times New Roman" w:hAnsi="Arial" w:cs="Arial"/>
          <w:szCs w:val="20"/>
          <w:lang w:eastAsia="de-DE"/>
        </w:rPr>
        <w:t xml:space="preserve"> Industriepark</w:t>
      </w:r>
      <w:r w:rsidRPr="000F60C9">
        <w:rPr>
          <w:rFonts w:ascii="Arial" w:eastAsia="Times New Roman" w:hAnsi="Arial" w:cs="Arial"/>
          <w:szCs w:val="20"/>
          <w:lang w:eastAsia="de-DE"/>
        </w:rPr>
        <w:t xml:space="preserve"> „</w:t>
      </w:r>
      <w:r>
        <w:rPr>
          <w:rFonts w:ascii="Arial" w:eastAsia="Times New Roman" w:hAnsi="Arial" w:cs="Arial"/>
          <w:szCs w:val="20"/>
          <w:lang w:eastAsia="de-DE"/>
        </w:rPr>
        <w:t xml:space="preserve">Am guten Mann, Teil </w:t>
      </w:r>
      <w:r w:rsidR="00FF3A6E">
        <w:rPr>
          <w:rFonts w:ascii="Arial" w:eastAsia="Times New Roman" w:hAnsi="Arial" w:cs="Arial"/>
          <w:szCs w:val="20"/>
          <w:lang w:eastAsia="de-DE"/>
        </w:rPr>
        <w:t>1</w:t>
      </w:r>
      <w:r>
        <w:rPr>
          <w:rFonts w:ascii="Arial" w:eastAsia="Times New Roman" w:hAnsi="Arial" w:cs="Arial"/>
          <w:szCs w:val="20"/>
          <w:lang w:eastAsia="de-DE"/>
        </w:rPr>
        <w:t>“</w:t>
      </w:r>
      <w:r w:rsidR="009476BF">
        <w:rPr>
          <w:rFonts w:ascii="Arial" w:eastAsia="Times New Roman" w:hAnsi="Arial" w:cs="Arial"/>
          <w:szCs w:val="20"/>
          <w:lang w:eastAsia="de-DE"/>
        </w:rPr>
        <w:t>.</w:t>
      </w:r>
    </w:p>
    <w:p w:rsidR="00BD03C6" w:rsidRDefault="00BD03C6" w:rsidP="009E0A3A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:rsidR="009E0A3A" w:rsidRPr="00762CC6" w:rsidRDefault="009E0A3A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762CC6" w:rsidRPr="00762CC6" w:rsidRDefault="009E0A3A" w:rsidP="00762CC6">
      <w:pPr>
        <w:spacing w:after="0" w:line="360" w:lineRule="auto"/>
        <w:jc w:val="center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§ 5</w:t>
      </w:r>
    </w:p>
    <w:p w:rsidR="00762CC6" w:rsidRPr="00762CC6" w:rsidRDefault="009E0A3A" w:rsidP="00762CC6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u w:val="single"/>
          <w:lang w:eastAsia="de-DE"/>
        </w:rPr>
      </w:pPr>
      <w:r>
        <w:rPr>
          <w:rFonts w:ascii="Arial" w:eastAsia="Times New Roman" w:hAnsi="Arial" w:cs="Arial"/>
          <w:b/>
          <w:u w:val="single"/>
          <w:lang w:eastAsia="de-DE"/>
        </w:rPr>
        <w:t>Anlagen</w:t>
      </w:r>
    </w:p>
    <w:p w:rsidR="00762CC6" w:rsidRPr="00762CC6" w:rsidRDefault="00762CC6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762CC6" w:rsidRPr="005920E2" w:rsidRDefault="00262FCE" w:rsidP="00DE0EE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de-DE"/>
        </w:rPr>
      </w:pPr>
      <w:r w:rsidRPr="005920E2">
        <w:rPr>
          <w:rFonts w:ascii="Arial" w:eastAsia="Times New Roman" w:hAnsi="Arial" w:cs="Arial"/>
          <w:color w:val="000000" w:themeColor="text1"/>
          <w:lang w:eastAsia="de-DE"/>
        </w:rPr>
        <w:t>Der</w:t>
      </w:r>
      <w:r w:rsidR="00762CC6" w:rsidRPr="005920E2">
        <w:rPr>
          <w:rFonts w:ascii="Arial" w:eastAsia="Times New Roman" w:hAnsi="Arial" w:cs="Arial"/>
          <w:color w:val="000000" w:themeColor="text1"/>
          <w:lang w:eastAsia="de-DE"/>
        </w:rPr>
        <w:t xml:space="preserve"> Bebauungsplan</w:t>
      </w:r>
      <w:r w:rsidRPr="005920E2">
        <w:rPr>
          <w:rFonts w:ascii="Arial" w:eastAsia="Times New Roman" w:hAnsi="Arial" w:cs="Arial"/>
          <w:color w:val="000000" w:themeColor="text1"/>
          <w:lang w:eastAsia="de-DE"/>
        </w:rPr>
        <w:t>änderung</w:t>
      </w:r>
      <w:r w:rsidR="00762CC6" w:rsidRPr="005920E2">
        <w:rPr>
          <w:rFonts w:ascii="Arial" w:eastAsia="Times New Roman" w:hAnsi="Arial" w:cs="Arial"/>
          <w:color w:val="000000" w:themeColor="text1"/>
          <w:lang w:eastAsia="de-DE"/>
        </w:rPr>
        <w:t xml:space="preserve"> ist eine Begründung gem. § 9 Abs. 8 BauGB beigefügt. </w:t>
      </w:r>
    </w:p>
    <w:p w:rsidR="009E0A3A" w:rsidRPr="009E0A3A" w:rsidRDefault="009E0A3A" w:rsidP="009E0A3A">
      <w:pPr>
        <w:pStyle w:val="Listenabsatz"/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A434C4" w:rsidRDefault="00A434C4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E163B8" w:rsidRDefault="00E163B8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E163B8" w:rsidRDefault="00E163B8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E163B8" w:rsidRPr="00522D42" w:rsidRDefault="00E163B8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  <w:bookmarkStart w:id="0" w:name="_GoBack"/>
      <w:bookmarkEnd w:id="0"/>
    </w:p>
    <w:p w:rsidR="00762CC6" w:rsidRPr="00762CC6" w:rsidRDefault="00762CC6" w:rsidP="00762CC6">
      <w:pPr>
        <w:spacing w:after="0" w:line="360" w:lineRule="auto"/>
        <w:jc w:val="center"/>
        <w:rPr>
          <w:rFonts w:ascii="Arial" w:eastAsia="Times New Roman" w:hAnsi="Arial" w:cs="Arial"/>
          <w:b/>
          <w:lang w:eastAsia="de-DE"/>
        </w:rPr>
      </w:pPr>
      <w:r w:rsidRPr="00762CC6">
        <w:rPr>
          <w:rFonts w:ascii="Arial" w:eastAsia="Times New Roman" w:hAnsi="Arial" w:cs="Arial"/>
          <w:b/>
          <w:lang w:eastAsia="de-DE"/>
        </w:rPr>
        <w:lastRenderedPageBreak/>
        <w:t xml:space="preserve">§ </w:t>
      </w:r>
      <w:r w:rsidR="009E0A3A">
        <w:rPr>
          <w:rFonts w:ascii="Arial" w:eastAsia="Times New Roman" w:hAnsi="Arial" w:cs="Arial"/>
          <w:b/>
          <w:lang w:eastAsia="de-DE"/>
        </w:rPr>
        <w:t>6</w:t>
      </w:r>
    </w:p>
    <w:p w:rsidR="00762CC6" w:rsidRPr="00762CC6" w:rsidRDefault="009B26B5" w:rsidP="00762CC6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u w:val="single"/>
          <w:lang w:eastAsia="de-DE"/>
        </w:rPr>
      </w:pPr>
      <w:r>
        <w:rPr>
          <w:rFonts w:ascii="Arial" w:eastAsia="Times New Roman" w:hAnsi="Arial" w:cs="Arial"/>
          <w:b/>
          <w:u w:val="single"/>
          <w:lang w:eastAsia="de-DE"/>
        </w:rPr>
        <w:t xml:space="preserve">Inkrafttreten </w:t>
      </w:r>
      <w:r w:rsidR="00262FCE">
        <w:rPr>
          <w:rFonts w:ascii="Arial" w:eastAsia="Times New Roman" w:hAnsi="Arial" w:cs="Arial"/>
          <w:b/>
          <w:u w:val="single"/>
          <w:lang w:eastAsia="de-DE"/>
        </w:rPr>
        <w:t>und Außerkrafttreten</w:t>
      </w:r>
    </w:p>
    <w:p w:rsidR="00762CC6" w:rsidRPr="00762CC6" w:rsidRDefault="00762CC6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62FCE" w:rsidRDefault="00262FCE" w:rsidP="001260E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lang w:eastAsia="de-DE"/>
        </w:rPr>
        <w:t>Diese Bebauungsplanänderung</w:t>
      </w:r>
      <w:r w:rsidR="00762CC6" w:rsidRPr="00762CC6">
        <w:rPr>
          <w:rFonts w:ascii="Arial" w:eastAsia="Times New Roman" w:hAnsi="Arial" w:cs="Arial"/>
          <w:lang w:eastAsia="de-DE"/>
        </w:rPr>
        <w:t xml:space="preserve"> tritt mit der Bekanntmachung gemäß § 10 Abs. 3 BauGB in Kraft. </w:t>
      </w:r>
      <w:r>
        <w:rPr>
          <w:rFonts w:ascii="Arial" w:eastAsia="Times New Roman" w:hAnsi="Arial" w:cs="Arial"/>
          <w:szCs w:val="20"/>
          <w:lang w:eastAsia="de-DE"/>
        </w:rPr>
        <w:t xml:space="preserve">Mit diesem Datum treten die entgegenstehenden bisherigen textlichen Festsetzungen der </w:t>
      </w:r>
      <w:r w:rsidR="009F0E5B">
        <w:rPr>
          <w:rFonts w:ascii="Arial" w:eastAsia="Times New Roman" w:hAnsi="Arial" w:cs="Arial"/>
          <w:szCs w:val="20"/>
          <w:lang w:eastAsia="de-DE"/>
        </w:rPr>
        <w:t xml:space="preserve">Ursprungsplanung und der </w:t>
      </w:r>
      <w:r w:rsidR="00DB1829">
        <w:rPr>
          <w:rFonts w:ascii="Arial" w:eastAsia="Times New Roman" w:hAnsi="Arial" w:cs="Arial"/>
          <w:szCs w:val="20"/>
          <w:lang w:eastAsia="de-DE"/>
        </w:rPr>
        <w:t>1. Änderung</w:t>
      </w:r>
      <w:r>
        <w:rPr>
          <w:rFonts w:ascii="Arial" w:eastAsia="Times New Roman" w:hAnsi="Arial" w:cs="Arial"/>
          <w:szCs w:val="20"/>
          <w:lang w:eastAsia="de-DE"/>
        </w:rPr>
        <w:t xml:space="preserve"> außer Kraft. </w:t>
      </w:r>
    </w:p>
    <w:p w:rsidR="00262FCE" w:rsidRDefault="00262FCE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A434C4" w:rsidRDefault="00A434C4" w:rsidP="00762CC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62FCE" w:rsidRPr="00440F1F" w:rsidRDefault="00262FCE" w:rsidP="00262FCE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u w:val="single"/>
          <w:lang w:eastAsia="de-DE"/>
        </w:rPr>
        <w:t>A</w:t>
      </w:r>
      <w:r w:rsidRPr="00440F1F">
        <w:rPr>
          <w:rFonts w:ascii="Arial" w:eastAsia="Times New Roman" w:hAnsi="Arial" w:cs="Arial"/>
          <w:b/>
          <w:u w:val="single"/>
          <w:lang w:eastAsia="de-DE"/>
        </w:rPr>
        <w:t>usfertigung:</w:t>
      </w:r>
    </w:p>
    <w:p w:rsidR="00262FCE" w:rsidRPr="00440F1F" w:rsidRDefault="00262FCE" w:rsidP="00262FCE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40F1F">
        <w:rPr>
          <w:rFonts w:ascii="Arial" w:eastAsia="Times New Roman" w:hAnsi="Arial" w:cs="Arial"/>
          <w:szCs w:val="20"/>
          <w:lang w:eastAsia="de-DE"/>
        </w:rPr>
        <w:t xml:space="preserve">Die Bebauungsplanänderung stimmt mit allen ihren Bestandteilen mit dem Willen des </w:t>
      </w:r>
      <w:r w:rsidR="00A15C53">
        <w:rPr>
          <w:rFonts w:ascii="Arial" w:eastAsia="Times New Roman" w:hAnsi="Arial" w:cs="Arial"/>
          <w:szCs w:val="20"/>
          <w:lang w:eastAsia="de-DE"/>
        </w:rPr>
        <w:t xml:space="preserve">Stadtrates </w:t>
      </w:r>
      <w:r w:rsidRPr="00440F1F">
        <w:rPr>
          <w:rFonts w:ascii="Arial" w:eastAsia="Times New Roman" w:hAnsi="Arial" w:cs="Arial"/>
          <w:szCs w:val="20"/>
          <w:lang w:eastAsia="de-DE"/>
        </w:rPr>
        <w:t>überein.</w:t>
      </w:r>
      <w:r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40F1F">
        <w:rPr>
          <w:rFonts w:ascii="Arial" w:eastAsia="Times New Roman" w:hAnsi="Arial" w:cs="Arial"/>
          <w:szCs w:val="20"/>
          <w:lang w:eastAsia="de-DE"/>
        </w:rPr>
        <w:t>Das für die Änderungsplanung vorgeschriebene gesetzliche Verfahren wurde eingehalten.</w:t>
      </w:r>
      <w:r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40F1F">
        <w:rPr>
          <w:rFonts w:ascii="Arial" w:eastAsia="Times New Roman" w:hAnsi="Arial" w:cs="Arial"/>
          <w:szCs w:val="20"/>
          <w:lang w:eastAsia="de-DE"/>
        </w:rPr>
        <w:t>Die Änderungsplanung wird hiermit ausgefertigt.</w:t>
      </w:r>
      <w:r w:rsidR="002C163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40F1F">
        <w:rPr>
          <w:rFonts w:ascii="Arial" w:eastAsia="Times New Roman" w:hAnsi="Arial" w:cs="Arial"/>
          <w:szCs w:val="20"/>
          <w:lang w:eastAsia="de-DE"/>
        </w:rPr>
        <w:t>Sie tritt mit ihrer Bekanntmachung in Kraft.</w:t>
      </w:r>
    </w:p>
    <w:p w:rsidR="00262FCE" w:rsidRPr="00440F1F" w:rsidRDefault="00262FCE" w:rsidP="00262FCE">
      <w:pPr>
        <w:spacing w:after="0" w:line="360" w:lineRule="auto"/>
        <w:jc w:val="center"/>
        <w:rPr>
          <w:rFonts w:ascii="Arial" w:eastAsia="Times New Roman" w:hAnsi="Arial" w:cs="Arial"/>
          <w:lang w:eastAsia="de-DE"/>
        </w:rPr>
      </w:pPr>
    </w:p>
    <w:p w:rsidR="00262FCE" w:rsidRPr="00440F1F" w:rsidRDefault="00FF3A6E" w:rsidP="00262FC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t>Weißenthurm</w:t>
      </w:r>
      <w:r w:rsidR="00262FCE">
        <w:rPr>
          <w:rFonts w:ascii="Arial" w:eastAsia="Times New Roman" w:hAnsi="Arial" w:cs="Arial"/>
          <w:noProof/>
          <w:lang w:eastAsia="de-DE"/>
        </w:rPr>
        <w:t xml:space="preserve">, </w:t>
      </w:r>
      <w:r w:rsidR="00501178">
        <w:rPr>
          <w:rFonts w:ascii="Arial" w:eastAsia="Times New Roman" w:hAnsi="Arial" w:cs="Arial"/>
          <w:noProof/>
          <w:lang w:eastAsia="de-DE"/>
        </w:rPr>
        <w:t>xx.xx.xxxx</w:t>
      </w:r>
      <w:r w:rsidR="00501178">
        <w:rPr>
          <w:rFonts w:ascii="Arial" w:eastAsia="Times New Roman" w:hAnsi="Arial" w:cs="Arial"/>
          <w:noProof/>
          <w:lang w:eastAsia="de-DE"/>
        </w:rPr>
        <w:tab/>
      </w:r>
      <w:r w:rsidR="00262FCE" w:rsidRPr="009B441D">
        <w:rPr>
          <w:rFonts w:ascii="Arial" w:eastAsia="Times New Roman" w:hAnsi="Arial" w:cs="Arial"/>
          <w:lang w:eastAsia="de-DE"/>
        </w:rPr>
        <w:tab/>
      </w:r>
      <w:r w:rsidR="00262FCE" w:rsidRPr="00440F1F">
        <w:rPr>
          <w:rFonts w:ascii="Arial" w:eastAsia="Times New Roman" w:hAnsi="Arial" w:cs="Arial"/>
          <w:lang w:eastAsia="de-DE"/>
        </w:rPr>
        <w:tab/>
      </w:r>
      <w:r w:rsidR="00262FCE">
        <w:rPr>
          <w:rFonts w:ascii="Arial" w:eastAsia="Times New Roman" w:hAnsi="Arial" w:cs="Arial"/>
          <w:lang w:eastAsia="de-DE"/>
        </w:rPr>
        <w:tab/>
      </w:r>
      <w:r w:rsidR="00262FCE">
        <w:rPr>
          <w:rFonts w:ascii="Arial" w:eastAsia="Times New Roman" w:hAnsi="Arial" w:cs="Arial"/>
          <w:lang w:eastAsia="de-DE"/>
        </w:rPr>
        <w:tab/>
      </w:r>
      <w:r w:rsidR="00262FCE">
        <w:rPr>
          <w:rFonts w:ascii="Arial" w:eastAsia="Times New Roman" w:hAnsi="Arial" w:cs="Arial"/>
          <w:lang w:eastAsia="de-DE"/>
        </w:rPr>
        <w:tab/>
        <w:t xml:space="preserve">Stadt </w:t>
      </w:r>
      <w:r>
        <w:rPr>
          <w:rFonts w:ascii="Arial" w:eastAsia="Times New Roman" w:hAnsi="Arial" w:cs="Arial"/>
          <w:lang w:eastAsia="de-DE"/>
        </w:rPr>
        <w:t>Weißenthurm</w:t>
      </w:r>
    </w:p>
    <w:p w:rsidR="00262FCE" w:rsidRPr="00440F1F" w:rsidRDefault="00262FCE" w:rsidP="00262FCE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:rsidR="00262FCE" w:rsidRPr="00440F1F" w:rsidRDefault="00262FCE" w:rsidP="00262FCE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:rsidR="00262FCE" w:rsidRPr="00440F1F" w:rsidRDefault="00FF3A6E" w:rsidP="00262FCE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Gerd Heim</w:t>
      </w:r>
    </w:p>
    <w:p w:rsidR="00262FCE" w:rsidRDefault="00262FCE" w:rsidP="00262FCE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Stadt</w:t>
      </w:r>
      <w:r w:rsidRPr="00440F1F">
        <w:rPr>
          <w:rFonts w:ascii="Arial" w:eastAsia="Times New Roman" w:hAnsi="Arial" w:cs="Arial"/>
          <w:lang w:eastAsia="de-DE"/>
        </w:rPr>
        <w:t>bürgermeister</w:t>
      </w:r>
    </w:p>
    <w:p w:rsidR="00262FCE" w:rsidRDefault="00262FCE" w:rsidP="00262FCE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de-DE"/>
        </w:rPr>
      </w:pPr>
    </w:p>
    <w:p w:rsidR="00262FCE" w:rsidRDefault="00262FCE" w:rsidP="00262FCE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de-DE"/>
        </w:rPr>
      </w:pPr>
    </w:p>
    <w:p w:rsidR="00262FCE" w:rsidRPr="00440F1F" w:rsidRDefault="00262FCE" w:rsidP="00262FCE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de-DE"/>
        </w:rPr>
      </w:pPr>
    </w:p>
    <w:p w:rsidR="00262FCE" w:rsidRPr="00440F1F" w:rsidRDefault="00262FCE" w:rsidP="00262FCE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40F1F">
        <w:rPr>
          <w:rFonts w:ascii="Arial" w:eastAsia="Times New Roman" w:hAnsi="Arial" w:cs="Arial"/>
          <w:b/>
          <w:u w:val="single"/>
          <w:lang w:eastAsia="de-DE"/>
        </w:rPr>
        <w:t>Rechtsverbindlichkeit:</w:t>
      </w:r>
    </w:p>
    <w:p w:rsidR="00262FCE" w:rsidRPr="00440F1F" w:rsidRDefault="00262FCE" w:rsidP="00262FCE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440F1F">
        <w:rPr>
          <w:rFonts w:ascii="Arial" w:eastAsia="Times New Roman" w:hAnsi="Arial" w:cs="Arial"/>
          <w:lang w:eastAsia="de-DE"/>
        </w:rPr>
        <w:t xml:space="preserve">Die Bekanntmachung gem. § 10 Abs. 3 Satz 1 BauGB </w:t>
      </w:r>
      <w:r w:rsidRPr="007E4998">
        <w:rPr>
          <w:rFonts w:ascii="Arial" w:eastAsia="Times New Roman" w:hAnsi="Arial" w:cs="Arial"/>
          <w:lang w:eastAsia="de-DE"/>
        </w:rPr>
        <w:t xml:space="preserve">erfolgte am </w:t>
      </w:r>
      <w:r w:rsidR="00DB1829">
        <w:rPr>
          <w:rFonts w:ascii="Arial" w:eastAsia="Times New Roman" w:hAnsi="Arial" w:cs="Arial"/>
          <w:lang w:eastAsia="de-DE"/>
        </w:rPr>
        <w:t>__________</w:t>
      </w:r>
      <w:r w:rsidR="007E4998" w:rsidRPr="007E4998">
        <w:rPr>
          <w:rFonts w:ascii="Arial" w:eastAsia="Times New Roman" w:hAnsi="Arial" w:cs="Arial"/>
          <w:lang w:eastAsia="de-DE"/>
        </w:rPr>
        <w:t xml:space="preserve"> </w:t>
      </w:r>
      <w:r w:rsidRPr="007E4998">
        <w:rPr>
          <w:rFonts w:ascii="Arial" w:eastAsia="Times New Roman" w:hAnsi="Arial" w:cs="Arial"/>
          <w:lang w:eastAsia="de-DE"/>
        </w:rPr>
        <w:t>im</w:t>
      </w:r>
      <w:r w:rsidRPr="0076596D">
        <w:rPr>
          <w:rFonts w:ascii="Arial" w:eastAsia="Times New Roman" w:hAnsi="Arial" w:cs="Arial"/>
          <w:lang w:eastAsia="de-DE"/>
        </w:rPr>
        <w:t xml:space="preserve"> </w:t>
      </w:r>
      <w:r w:rsidR="00DB1829">
        <w:rPr>
          <w:rFonts w:ascii="Arial" w:eastAsia="Times New Roman" w:hAnsi="Arial" w:cs="Arial"/>
          <w:lang w:eastAsia="de-DE"/>
        </w:rPr>
        <w:t xml:space="preserve">Amtsblatt der Verbandsgemeinde Weißenthurm </w:t>
      </w:r>
      <w:r w:rsidRPr="0076596D">
        <w:rPr>
          <w:rFonts w:ascii="Arial" w:eastAsia="Times New Roman" w:hAnsi="Arial" w:cs="Arial"/>
          <w:lang w:eastAsia="de-DE"/>
        </w:rPr>
        <w:t>(Nr</w:t>
      </w:r>
      <w:r w:rsidRPr="007E4998">
        <w:rPr>
          <w:rFonts w:ascii="Arial" w:eastAsia="Times New Roman" w:hAnsi="Arial" w:cs="Arial"/>
          <w:lang w:eastAsia="de-DE"/>
        </w:rPr>
        <w:t xml:space="preserve">. </w:t>
      </w:r>
      <w:r w:rsidR="00DB1829">
        <w:rPr>
          <w:rFonts w:ascii="Arial" w:eastAsia="Times New Roman" w:hAnsi="Arial" w:cs="Arial"/>
          <w:lang w:eastAsia="de-DE"/>
        </w:rPr>
        <w:t>__</w:t>
      </w:r>
      <w:r w:rsidRPr="007E4998">
        <w:rPr>
          <w:rFonts w:ascii="Arial" w:eastAsia="Times New Roman" w:hAnsi="Arial" w:cs="Arial"/>
          <w:lang w:eastAsia="de-DE"/>
        </w:rPr>
        <w:t>/</w:t>
      </w:r>
      <w:r w:rsidR="00DB1829">
        <w:rPr>
          <w:rFonts w:ascii="Arial" w:eastAsia="Times New Roman" w:hAnsi="Arial" w:cs="Arial"/>
          <w:lang w:eastAsia="de-DE"/>
        </w:rPr>
        <w:t>____</w:t>
      </w:r>
      <w:r w:rsidRPr="007E4998">
        <w:rPr>
          <w:rFonts w:ascii="Arial" w:eastAsia="Times New Roman" w:hAnsi="Arial" w:cs="Arial"/>
          <w:lang w:eastAsia="de-DE"/>
        </w:rPr>
        <w:t>).</w:t>
      </w:r>
    </w:p>
    <w:p w:rsidR="00262FCE" w:rsidRPr="00440F1F" w:rsidRDefault="00262FCE" w:rsidP="00262FCE">
      <w:pPr>
        <w:spacing w:after="0" w:line="360" w:lineRule="auto"/>
        <w:jc w:val="center"/>
        <w:rPr>
          <w:rFonts w:ascii="Arial" w:eastAsia="Times New Roman" w:hAnsi="Arial" w:cs="Arial"/>
          <w:lang w:eastAsia="de-DE"/>
        </w:rPr>
      </w:pPr>
    </w:p>
    <w:p w:rsidR="00262FCE" w:rsidRPr="00440F1F" w:rsidRDefault="00262FCE" w:rsidP="00262FCE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de-DE"/>
        </w:rPr>
      </w:pPr>
      <w:r w:rsidRPr="00440F1F">
        <w:rPr>
          <w:rFonts w:ascii="Arial" w:eastAsia="Times New Roman" w:hAnsi="Arial" w:cs="Arial"/>
          <w:lang w:eastAsia="de-DE"/>
        </w:rPr>
        <w:t>Verbandsgemeindeverwaltung</w:t>
      </w:r>
    </w:p>
    <w:p w:rsidR="00262FCE" w:rsidRPr="00440F1F" w:rsidRDefault="00262FCE" w:rsidP="00262FCE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de-DE"/>
        </w:rPr>
      </w:pPr>
      <w:r w:rsidRPr="00440F1F">
        <w:rPr>
          <w:rFonts w:ascii="Arial" w:eastAsia="Times New Roman" w:hAnsi="Arial" w:cs="Arial"/>
          <w:lang w:eastAsia="de-DE"/>
        </w:rPr>
        <w:t>W e i ß e n t h u r m</w:t>
      </w:r>
    </w:p>
    <w:p w:rsidR="00262FCE" w:rsidRPr="00440F1F" w:rsidRDefault="00262FCE" w:rsidP="00262FCE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de-DE"/>
        </w:rPr>
      </w:pPr>
      <w:r w:rsidRPr="00440F1F">
        <w:rPr>
          <w:rFonts w:ascii="Arial" w:eastAsia="Times New Roman" w:hAnsi="Arial" w:cs="Arial"/>
          <w:lang w:eastAsia="de-DE"/>
        </w:rPr>
        <w:t>Tb. 4.1 - Bauleitplanung -</w:t>
      </w:r>
    </w:p>
    <w:p w:rsidR="00262FCE" w:rsidRPr="00440F1F" w:rsidRDefault="00262FCE" w:rsidP="00262FCE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de-DE"/>
        </w:rPr>
      </w:pPr>
      <w:r w:rsidRPr="00440F1F">
        <w:rPr>
          <w:rFonts w:ascii="Arial" w:eastAsia="Times New Roman" w:hAnsi="Arial" w:cs="Arial"/>
          <w:lang w:eastAsia="de-DE"/>
        </w:rPr>
        <w:t>Im Auftrag:</w:t>
      </w:r>
    </w:p>
    <w:p w:rsidR="00262FCE" w:rsidRPr="00440F1F" w:rsidRDefault="00262FCE" w:rsidP="00262FCE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440F1F">
        <w:rPr>
          <w:rFonts w:ascii="Arial" w:eastAsia="Times New Roman" w:hAnsi="Arial" w:cs="Arial"/>
          <w:lang w:eastAsia="de-DE"/>
        </w:rPr>
        <w:tab/>
      </w:r>
    </w:p>
    <w:p w:rsidR="00262FCE" w:rsidRPr="00440F1F" w:rsidRDefault="00262FCE" w:rsidP="00262FCE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:rsidR="00386580" w:rsidRDefault="009F0E5B" w:rsidP="007B732A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Kanela Thönnes</w:t>
      </w:r>
    </w:p>
    <w:sectPr w:rsidR="0038658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56" w:rsidRDefault="006D3ADE">
      <w:pPr>
        <w:spacing w:after="0" w:line="240" w:lineRule="auto"/>
      </w:pPr>
      <w:r>
        <w:separator/>
      </w:r>
    </w:p>
  </w:endnote>
  <w:endnote w:type="continuationSeparator" w:id="0">
    <w:p w:rsidR="00074756" w:rsidRDefault="006D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01502"/>
      <w:docPartObj>
        <w:docPartGallery w:val="Page Numbers (Bottom of Page)"/>
        <w:docPartUnique/>
      </w:docPartObj>
    </w:sdtPr>
    <w:sdtEndPr/>
    <w:sdtContent>
      <w:p w:rsidR="00F07129" w:rsidRDefault="008D177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998">
          <w:rPr>
            <w:noProof/>
          </w:rPr>
          <w:t>4</w:t>
        </w:r>
        <w:r>
          <w:fldChar w:fldCharType="end"/>
        </w:r>
      </w:p>
    </w:sdtContent>
  </w:sdt>
  <w:p w:rsidR="00F07129" w:rsidRDefault="00E163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56" w:rsidRDefault="006D3ADE">
      <w:pPr>
        <w:spacing w:after="0" w:line="240" w:lineRule="auto"/>
      </w:pPr>
      <w:r>
        <w:separator/>
      </w:r>
    </w:p>
  </w:footnote>
  <w:footnote w:type="continuationSeparator" w:id="0">
    <w:p w:rsidR="00074756" w:rsidRDefault="006D3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0266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361C1B"/>
    <w:multiLevelType w:val="hybridMultilevel"/>
    <w:tmpl w:val="C16822EE"/>
    <w:lvl w:ilvl="0" w:tplc="687A7FE2">
      <w:start w:val="3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FBA5B25"/>
    <w:multiLevelType w:val="hybridMultilevel"/>
    <w:tmpl w:val="8A9E5CC0"/>
    <w:lvl w:ilvl="0" w:tplc="563A7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560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5334FB"/>
    <w:multiLevelType w:val="hybridMultilevel"/>
    <w:tmpl w:val="8F2AA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C0F3F"/>
    <w:multiLevelType w:val="hybridMultilevel"/>
    <w:tmpl w:val="217E4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C6"/>
    <w:rsid w:val="000542A4"/>
    <w:rsid w:val="00054E6A"/>
    <w:rsid w:val="00067133"/>
    <w:rsid w:val="00074756"/>
    <w:rsid w:val="000D6CBF"/>
    <w:rsid w:val="000E0516"/>
    <w:rsid w:val="000E419B"/>
    <w:rsid w:val="000F0CD2"/>
    <w:rsid w:val="001260E7"/>
    <w:rsid w:val="00150605"/>
    <w:rsid w:val="00157FB5"/>
    <w:rsid w:val="001D1C7F"/>
    <w:rsid w:val="002419BC"/>
    <w:rsid w:val="0024418E"/>
    <w:rsid w:val="00262FCE"/>
    <w:rsid w:val="00295196"/>
    <w:rsid w:val="002B7BE6"/>
    <w:rsid w:val="002C163F"/>
    <w:rsid w:val="002E3D20"/>
    <w:rsid w:val="00314422"/>
    <w:rsid w:val="0032195E"/>
    <w:rsid w:val="00337A84"/>
    <w:rsid w:val="00373F21"/>
    <w:rsid w:val="00385EE4"/>
    <w:rsid w:val="00386580"/>
    <w:rsid w:val="00393F3D"/>
    <w:rsid w:val="003A1140"/>
    <w:rsid w:val="003C0696"/>
    <w:rsid w:val="003E61DD"/>
    <w:rsid w:val="004351FC"/>
    <w:rsid w:val="004360E6"/>
    <w:rsid w:val="004C6BB5"/>
    <w:rsid w:val="004F0EA2"/>
    <w:rsid w:val="00501178"/>
    <w:rsid w:val="005154D0"/>
    <w:rsid w:val="00522D42"/>
    <w:rsid w:val="005307CA"/>
    <w:rsid w:val="005920E2"/>
    <w:rsid w:val="005D0412"/>
    <w:rsid w:val="005E7D1A"/>
    <w:rsid w:val="006320F4"/>
    <w:rsid w:val="006870D1"/>
    <w:rsid w:val="006A65C8"/>
    <w:rsid w:val="006D3ADE"/>
    <w:rsid w:val="00714766"/>
    <w:rsid w:val="00762CC6"/>
    <w:rsid w:val="00774A1D"/>
    <w:rsid w:val="00783193"/>
    <w:rsid w:val="007B732A"/>
    <w:rsid w:val="007E4998"/>
    <w:rsid w:val="008655A7"/>
    <w:rsid w:val="00885273"/>
    <w:rsid w:val="00893971"/>
    <w:rsid w:val="008D177B"/>
    <w:rsid w:val="00902124"/>
    <w:rsid w:val="009271CE"/>
    <w:rsid w:val="00933106"/>
    <w:rsid w:val="009476BF"/>
    <w:rsid w:val="009B26B5"/>
    <w:rsid w:val="009E0A3A"/>
    <w:rsid w:val="009F0E5B"/>
    <w:rsid w:val="00A15C53"/>
    <w:rsid w:val="00A26C45"/>
    <w:rsid w:val="00A434C4"/>
    <w:rsid w:val="00AB5877"/>
    <w:rsid w:val="00AD38AB"/>
    <w:rsid w:val="00B52F24"/>
    <w:rsid w:val="00B605B4"/>
    <w:rsid w:val="00B93341"/>
    <w:rsid w:val="00BD03C6"/>
    <w:rsid w:val="00C41172"/>
    <w:rsid w:val="00C42C11"/>
    <w:rsid w:val="00CB27BD"/>
    <w:rsid w:val="00D03161"/>
    <w:rsid w:val="00D36935"/>
    <w:rsid w:val="00D52443"/>
    <w:rsid w:val="00D97FBA"/>
    <w:rsid w:val="00DB1829"/>
    <w:rsid w:val="00DE0EE5"/>
    <w:rsid w:val="00E13E1E"/>
    <w:rsid w:val="00E163B8"/>
    <w:rsid w:val="00E63D2B"/>
    <w:rsid w:val="00ED582A"/>
    <w:rsid w:val="00EE73E3"/>
    <w:rsid w:val="00EF28F7"/>
    <w:rsid w:val="00F1263A"/>
    <w:rsid w:val="00F83610"/>
    <w:rsid w:val="00FC74F3"/>
    <w:rsid w:val="00FD5C66"/>
    <w:rsid w:val="00FF3A6E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C2F8"/>
  <w15:docId w15:val="{FACB3275-8E87-48AF-B17B-7C09FD95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76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62CC6"/>
  </w:style>
  <w:style w:type="paragraph" w:styleId="Listenabsatz">
    <w:name w:val="List Paragraph"/>
    <w:basedOn w:val="Standard"/>
    <w:uiPriority w:val="34"/>
    <w:qFormat/>
    <w:rsid w:val="0033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Verbandsgemeindeverwaltung Weißenthurm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 Kathrin</dc:creator>
  <cp:lastModifiedBy>Thönnes Kanela</cp:lastModifiedBy>
  <cp:revision>83</cp:revision>
  <dcterms:created xsi:type="dcterms:W3CDTF">2014-04-04T09:26:00Z</dcterms:created>
  <dcterms:modified xsi:type="dcterms:W3CDTF">2023-08-02T10:35:00Z</dcterms:modified>
</cp:coreProperties>
</file>